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AB3" w:rsidRPr="00310AB3" w:rsidRDefault="00310AB3" w:rsidP="00310AB3">
      <w:pPr>
        <w:spacing w:before="308" w:after="308" w:line="308" w:lineRule="atLeast"/>
        <w:outlineLvl w:val="2"/>
        <w:rPr>
          <w:rFonts w:ascii="Verdana" w:eastAsia="Times New Roman" w:hAnsi="Verdana" w:cs="Times New Roman"/>
          <w:b/>
          <w:bCs/>
          <w:color w:val="000000"/>
          <w:sz w:val="28"/>
          <w:szCs w:val="28"/>
        </w:rPr>
      </w:pPr>
      <w:r w:rsidRPr="00310AB3">
        <w:rPr>
          <w:rFonts w:ascii="Verdana" w:eastAsia="Times New Roman" w:hAnsi="Verdana" w:cs="Times New Roman"/>
          <w:b/>
          <w:bCs/>
          <w:color w:val="000000"/>
          <w:sz w:val="28"/>
          <w:szCs w:val="28"/>
        </w:rPr>
        <w:t>Doktora Programı ile İlgili Hususlar</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ODTÜ Lisansüstü Eğitim-Öğretim Yönetmeliği ve Bölümümüzde uygulanan genel kurallar gereği Yüksek Lisans derecesi olan doktora öğrencilerimizin doktora kayıtlarında göz önünde bulundurmaları gereken noktalar, kayıtlarda izleyecekleri yol ve uyulması gereken öteki hususlar aşağıda özetlenmiştir. </w:t>
      </w:r>
      <w:r w:rsidRPr="00310AB3">
        <w:rPr>
          <w:rFonts w:ascii="Verdana" w:eastAsia="Times New Roman" w:hAnsi="Verdana" w:cs="Times New Roman"/>
          <w:b/>
          <w:bCs/>
          <w:color w:val="000000"/>
          <w:sz w:val="18"/>
          <w:szCs w:val="18"/>
        </w:rPr>
        <w:t>Doktora Programına Lisans derecesi ile kabul edilen öğrencilere bazı farklı uygulamalar yapılmaktadır. Bu öğrencilerimizin Doktora Programı Kayıt Danışmanı ile görüşmeleri yararlı olacaktır.</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b/>
          <w:bCs/>
          <w:color w:val="000000"/>
          <w:sz w:val="18"/>
          <w:szCs w:val="18"/>
          <w:u w:val="single"/>
        </w:rPr>
        <w:t>Doktora programına 2011-2012 Bahar Döneminde başlayan öğrenciler için aşağıdaki kurallar geçerlidir:</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1. Doktora öğrencilerinin her dönem en az 2 olmak kaydıyla aldıkları kredili derslerden en az 7'sinden başarılı olmaları gerekir. (her dersten alınan not en az CB ve genel not ortalaması en az 3.00 olmalıdır). Doktora derslerinin birbirini izleyen en çok 4 dönem içerisinde tamamlanması gerekir.</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2. Doktora öğrencilerinin alması gerekli olan 7 dersin 2011-2012 Bahar Döneminden itibaren geçerli olmak üzere:</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(i) Matematik koşulunu sağlamak üzere ME 540 ya da ES 502 dersi alınmalıdır. ES 502 dersi için Bölüm Öğrenci Işleri Ofisine bir dilekçe verilmelidir.</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(ii) Zorunlu ders olarak aşağıdaki havuzda bulunan derslerden bir adet</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ME 502 Advanced Dynamics</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ME 503 Advanced Gas Dynamics</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ME 504 Advanced Heat Transfer I</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ME 505 Advanced Heat Transfer II</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ME 511 Modern Control</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ME 517 Advanced Fluid Dynamics</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ME 526 Vibration of Continuous Systems with Computational Methods ( 2014 sonbahar döneminden önce ME 532 Advanced Machinery Vibrations)</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ME 537 Advanced Engineering Thermodynamics I</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ME 541 Plasticity</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ME 543 Theory of Elasticity</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ME 547 Introduction to Continuum Mechanics</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lastRenderedPageBreak/>
        <w:t>(iii) 2 adet ME 5XX</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(iv) 3 adet ME 5XX veya diğer bölümlerden 5XX</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şeklinde olması gerekmektedir.</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3. Doktora öğrencilerinin Lisansüstü Programlarda (Yüksek Lisans + Doktora) toplam 2 adet Matematik ve 3 adet havuz dersi almaları gerekmektedir. Yüksek Lisans öğrenimini ODTÜ dışında tamamlamış olan öğrenciler, almış oldukları Matematik ve havuz derslerinin eşdeğerliliğinin onaylanması için Lisansüstü Eğitim Komitesine başvurmak zorundadır.</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4. Bölüm dışından kredili olarak ders almak isteyen öğrencilerin bir tez protokolu yapmış olmaları ve tez danışmanlarının bu dersi almalarının uygun olduğunu ve gerekçesini ilgili Form üzerinde belirtmeleri gerekir. Dersin normal ders yükü olarak alınıp alınamayacağına Makina Mühendisliği Bölüm Başkanlığı karar verir.</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5.  Doktora programındaki öğrenciler lisans dersleri alabilirler. Ancak bu dersler ders yüküne ve doktora kredisine sayılmaz. En az ders yükünü (7 ders) tamamlayan öğrencinin alacağı fazla dersler genel not ortalamasına katılmaz, ancak transkriptinde belirtilir.</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6.  Her öğrenci en geç ikinci dönem kayıtlarına kadar, bir Makina Mühendisliği Bölümü öğretim üyesi ile bir tez protokolu yapmak zorundadır. Aksi takdirde dönem kayıtları onaylanmaz.</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7. Doktora tez danışmanı ve tez başlığı Internet Öğrenci Bilgi Sisteminde bulunan 71 numaralı “MS-PhD Advisor Assignment” programı kullanılarak öğrenci ve tez danışmanı tarafından tanımlanacak, ayrıca Bölüm Başkanlığı ve Fen Bilimleri Enstitüsü Müdürlüğünce onaylanacaktır. Aksi takdirde öğrencinin Doktora tezi kaydı geçerli olmayacaktır.</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8.  Tez protokolu yapmış olan doktora öğrencileri her dönem kredisiz “ME 600 Ph.D. Thesis”, "ME 8XX Special Studies" ve "ME 9XX Advanced Studies" derslerine kayıt yaptırırlar. Burada XX tez danışmanının kod numarasıdır ve </w:t>
      </w:r>
      <w:r w:rsidRPr="00310AB3">
        <w:rPr>
          <w:rFonts w:ascii="Verdana" w:eastAsia="Times New Roman" w:hAnsi="Verdana" w:cs="Times New Roman"/>
          <w:b/>
          <w:bCs/>
          <w:color w:val="000000"/>
          <w:sz w:val="18"/>
          <w:szCs w:val="18"/>
        </w:rPr>
        <w:t>danışman kodlarına </w:t>
      </w:r>
      <w:hyperlink r:id="rId4" w:history="1">
        <w:r w:rsidRPr="00310AB3">
          <w:rPr>
            <w:rFonts w:ascii="Verdana" w:eastAsia="Times New Roman" w:hAnsi="Verdana" w:cs="Times New Roman"/>
            <w:b/>
            <w:bCs/>
            <w:color w:val="940101"/>
            <w:sz w:val="18"/>
            <w:szCs w:val="18"/>
            <w:u w:val="single"/>
          </w:rPr>
          <w:t>Bölümümüz Web sitesi</w:t>
        </w:r>
      </w:hyperlink>
      <w:r w:rsidRPr="00310AB3">
        <w:rPr>
          <w:rFonts w:ascii="Verdana" w:eastAsia="Times New Roman" w:hAnsi="Verdana" w:cs="Times New Roman"/>
          <w:b/>
          <w:bCs/>
          <w:color w:val="000000"/>
          <w:sz w:val="18"/>
          <w:szCs w:val="18"/>
        </w:rPr>
        <w:t> üzerinden ulaşılabilir.</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9.  Öğrenciler en geç 5. dönem içerisinde (Mayıs veya Kasım ayı içerisinde) Doktora Yeterlik Sınavına girerler. Bu sınava girebilmek için öğrencilerin ODTÜ İngilizce Yeterlik Sınavı veya eşdeğerliği Üniversite Senatosunca belirlenen diğer İngilizce sınavlarında başarılı olmaları gereklidir. </w:t>
      </w:r>
      <w:r w:rsidRPr="00310AB3">
        <w:rPr>
          <w:rFonts w:ascii="Verdana" w:eastAsia="Times New Roman" w:hAnsi="Verdana" w:cs="Times New Roman"/>
          <w:b/>
          <w:bCs/>
          <w:color w:val="000000"/>
          <w:sz w:val="18"/>
          <w:szCs w:val="18"/>
        </w:rPr>
        <w:t>Doktora Yeterlik Sınavına bu dönem girecek öğrenciler Doktora Programı Kayıt Danışmanından Sınav hakkında ayrıntılı bilgi almalıdırlar.</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10.  Yeterlik sınavında başarılı olamayan öğrenciler bir sonraki dönemde yeterlik sınavına girmek ve başarılı olmak zorundadırlar. Aksi takdirde doktora programıyla ilişikleri kesilir.</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11.  Tez danışmanı değişikliği başvuruları Doktora Eğitimi Komitesi'nce değerlendirilerek Bölüm Başkanlığı'na görüş bildirilir. Tez danışmanı değişikliğinin olumlu sonuçlanabilmesi için, öğrencinin eski ve yeni tez danışmanlarının onayları ve öğrencinin daha önce almış olduğu derslerin yeni tez konusuna uyumu gereklidir.</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b/>
          <w:bCs/>
          <w:color w:val="000000"/>
          <w:sz w:val="18"/>
          <w:szCs w:val="18"/>
        </w:rPr>
        <w:t>Doktora programına 2011-2012 Bahar Döneminden önce başlayan öğrenciler ile ilgili 1., 2. ve 5. maddeler aşağıdaki şekliyle uygulanacaktır:</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lastRenderedPageBreak/>
        <w:t>1.  Doktora öğrencilerinin her dönem en az 2 olmak kaydıyla aldıkları kredili derslerden en az 8'inden başarılı olmaları gerekir. (her dersten alınan not en az CB ve genel not ortalaması en az 3.00 olmalıdır). Doktora derslerinin birbirini izleyen en çok 4 dönem içerisinde tamamlanması gerekir.</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2.  Başarılı olunan bu 8 dersten en az 4 adedi ME kodlu (ME 510 ve ME 521 dışında) olmak zorundadır.</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5.  Doktora programındaki öğrenciler lisans dersleri alabilirler. Ancak bu dersler ders yüküne ve doktora kredisine sayılmaz. En az ders yükünü (8 ders) tamamlayan öğrencinin alacağı fazla dersler genel not ortalamasına katılmaz, ancak transkriptinde belirtilir.</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b/>
          <w:bCs/>
          <w:color w:val="000000"/>
          <w:sz w:val="18"/>
          <w:szCs w:val="18"/>
          <w:u w:val="single"/>
        </w:rPr>
        <w:t>Halen Makina Mühendisliği Bölümü Doktora programına kayıtlı olan ve derslerini tamamlamamış olan öğrenciler, yeni doktora programımızın ders yapısındaki şartları sağladıkları takdirde yedi ders alarak mezun olabileceklerdir.</w:t>
      </w:r>
    </w:p>
    <w:p w:rsidR="00310AB3" w:rsidRPr="00310AB3" w:rsidRDefault="00310AB3" w:rsidP="00310AB3">
      <w:pPr>
        <w:spacing w:before="360" w:after="360" w:line="240" w:lineRule="auto"/>
        <w:jc w:val="center"/>
        <w:rPr>
          <w:rFonts w:ascii="Verdana" w:eastAsia="Times New Roman" w:hAnsi="Verdana" w:cs="Times New Roman"/>
          <w:color w:val="000000"/>
          <w:sz w:val="18"/>
          <w:szCs w:val="18"/>
        </w:rPr>
      </w:pPr>
      <w:r w:rsidRPr="00310AB3">
        <w:rPr>
          <w:rFonts w:ascii="Verdana" w:eastAsia="Times New Roman" w:hAnsi="Verdana" w:cs="Times New Roman"/>
          <w:b/>
          <w:bCs/>
          <w:color w:val="000000"/>
          <w:sz w:val="18"/>
          <w:szCs w:val="18"/>
        </w:rPr>
        <w:t>DOKTORA PROGRAMI KAYITLARI</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2009 yılından itibaren yüksek lisans ve doktora kayıtları benzer şekilde yapılmaya başlanmıştır. Dolayısı ile doktora öğrencilerinin kayıtları da öğrencinin tez danışmanı tarafından gerçekleştirilecektir.</w:t>
      </w:r>
    </w:p>
    <w:p w:rsidR="00310AB3" w:rsidRPr="00310AB3" w:rsidRDefault="00310AB3" w:rsidP="00310AB3">
      <w:pPr>
        <w:spacing w:before="360" w:after="360" w:line="240" w:lineRule="auto"/>
        <w:rPr>
          <w:rFonts w:ascii="Verdana" w:eastAsia="Times New Roman" w:hAnsi="Verdana" w:cs="Times New Roman"/>
          <w:color w:val="000000"/>
          <w:sz w:val="18"/>
          <w:szCs w:val="18"/>
        </w:rPr>
      </w:pPr>
      <w:r w:rsidRPr="00310AB3">
        <w:rPr>
          <w:rFonts w:ascii="Verdana" w:eastAsia="Times New Roman" w:hAnsi="Verdana" w:cs="Times New Roman"/>
          <w:color w:val="000000"/>
          <w:sz w:val="18"/>
          <w:szCs w:val="18"/>
        </w:rPr>
        <w:t>Tez konusu seçmemiş doktora programı öğrencilerimizin kayıtları Doktora Komitesi üyeleri tarafından gerçekleştirilecektir. Bu öğrencilerin atandıkları danışmanları bölüm öğrenci işlerinden öğrenmesi gerekmektedir.</w:t>
      </w:r>
    </w:p>
    <w:p w:rsidR="004D044C" w:rsidRDefault="004D044C">
      <w:bookmarkStart w:id="0" w:name="_GoBack"/>
      <w:bookmarkEnd w:id="0"/>
    </w:p>
    <w:sectPr w:rsidR="004D0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B3"/>
    <w:rsid w:val="002C63A0"/>
    <w:rsid w:val="00310AB3"/>
    <w:rsid w:val="004D044C"/>
    <w:rsid w:val="00A0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57755-D889-4C1A-92BE-2F45B90A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10A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0A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0A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0AB3"/>
    <w:rPr>
      <w:b/>
      <w:bCs/>
    </w:rPr>
  </w:style>
  <w:style w:type="character" w:styleId="Hyperlink">
    <w:name w:val="Hyperlink"/>
    <w:basedOn w:val="DefaultParagraphFont"/>
    <w:uiPriority w:val="99"/>
    <w:semiHidden/>
    <w:unhideWhenUsed/>
    <w:rsid w:val="00310A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6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metu.edu.tr/meweb/index.php?sec=programs&amp;page=msregister&amp;lan=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dc:creator>
  <cp:keywords/>
  <dc:description/>
  <cp:lastModifiedBy>gizem</cp:lastModifiedBy>
  <cp:revision>1</cp:revision>
  <dcterms:created xsi:type="dcterms:W3CDTF">2018-02-16T06:15:00Z</dcterms:created>
  <dcterms:modified xsi:type="dcterms:W3CDTF">2018-02-16T06:15:00Z</dcterms:modified>
</cp:coreProperties>
</file>