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D33B1" w14:textId="77777777" w:rsidR="00E5296D" w:rsidRDefault="00E5296D" w:rsidP="00E5296D">
      <w:pPr>
        <w:pStyle w:val="Heading1"/>
        <w:jc w:val="center"/>
        <w:rPr>
          <w:rFonts w:ascii="Arial" w:hAnsi="Arial" w:cs="Arial"/>
          <w:b/>
          <w:bCs/>
          <w:sz w:val="22"/>
          <w:szCs w:val="22"/>
        </w:rPr>
      </w:pPr>
    </w:p>
    <w:p w14:paraId="4104D23C" w14:textId="77777777" w:rsidR="00E5296D" w:rsidRPr="001D1FC7" w:rsidRDefault="00E5296D" w:rsidP="00E5296D"/>
    <w:p w14:paraId="710225D4" w14:textId="77777777" w:rsidR="00E5296D" w:rsidRPr="001D1FC7" w:rsidRDefault="00BE653E" w:rsidP="00E5296D">
      <w:pPr>
        <w:spacing w:line="360" w:lineRule="auto"/>
        <w:jc w:val="center"/>
        <w:rPr>
          <w:b/>
          <w:color w:val="000000" w:themeColor="text1"/>
        </w:rPr>
      </w:pPr>
      <w:r w:rsidRPr="001D1FC7">
        <w:rPr>
          <w:b/>
          <w:color w:val="000000" w:themeColor="text1"/>
        </w:rPr>
        <w:t>METU MECHANICAL ENGNEERING DEPARTMENT</w:t>
      </w:r>
    </w:p>
    <w:p w14:paraId="7A7234A4" w14:textId="5140ACE5" w:rsidR="00E5296D" w:rsidRPr="001D1FC7" w:rsidRDefault="00BE653E" w:rsidP="00E5296D">
      <w:pPr>
        <w:spacing w:line="360" w:lineRule="auto"/>
        <w:jc w:val="center"/>
        <w:rPr>
          <w:b/>
          <w:color w:val="000000" w:themeColor="text1"/>
        </w:rPr>
      </w:pPr>
      <w:r w:rsidRPr="001D1FC7">
        <w:rPr>
          <w:b/>
          <w:color w:val="000000" w:themeColor="text1"/>
        </w:rPr>
        <w:t>PHD QUALIF</w:t>
      </w:r>
      <w:r w:rsidR="00516CD0">
        <w:rPr>
          <w:b/>
          <w:color w:val="000000" w:themeColor="text1"/>
        </w:rPr>
        <w:t>I</w:t>
      </w:r>
      <w:r w:rsidRPr="001D1FC7">
        <w:rPr>
          <w:b/>
          <w:color w:val="000000" w:themeColor="text1"/>
        </w:rPr>
        <w:t>ER EXAM</w:t>
      </w:r>
    </w:p>
    <w:p w14:paraId="0A5A76E3" w14:textId="77777777" w:rsidR="00E5296D" w:rsidRPr="001D1FC7" w:rsidRDefault="00E5296D" w:rsidP="00E5296D">
      <w:pPr>
        <w:rPr>
          <w:color w:val="000000" w:themeColor="text1"/>
        </w:rPr>
      </w:pPr>
    </w:p>
    <w:p w14:paraId="4B8F86F4" w14:textId="77777777" w:rsidR="007E71D6" w:rsidRDefault="00E5296D" w:rsidP="00E5296D">
      <w:pPr>
        <w:spacing w:after="120" w:line="360" w:lineRule="auto"/>
        <w:jc w:val="both"/>
        <w:rPr>
          <w:color w:val="000000" w:themeColor="text1"/>
        </w:rPr>
      </w:pPr>
      <w:r w:rsidRPr="001D1FC7">
        <w:rPr>
          <w:color w:val="000000" w:themeColor="text1"/>
        </w:rPr>
        <w:tab/>
      </w:r>
      <w:r w:rsidR="00FA2640">
        <w:rPr>
          <w:color w:val="000000" w:themeColor="text1"/>
        </w:rPr>
        <w:t xml:space="preserve">The </w:t>
      </w:r>
      <w:r w:rsidR="001D1FC7" w:rsidRPr="001D1FC7">
        <w:rPr>
          <w:color w:val="000000" w:themeColor="text1"/>
        </w:rPr>
        <w:t>Ph</w:t>
      </w:r>
      <w:r w:rsidR="0064456D">
        <w:rPr>
          <w:color w:val="000000" w:themeColor="text1"/>
        </w:rPr>
        <w:t>.</w:t>
      </w:r>
      <w:r w:rsidR="001D1FC7" w:rsidRPr="001D1FC7">
        <w:rPr>
          <w:color w:val="000000" w:themeColor="text1"/>
        </w:rPr>
        <w:t>D</w:t>
      </w:r>
      <w:r w:rsidR="0064456D">
        <w:rPr>
          <w:color w:val="000000" w:themeColor="text1"/>
        </w:rPr>
        <w:t>.</w:t>
      </w:r>
      <w:r w:rsidR="001D1FC7" w:rsidRPr="001D1FC7">
        <w:rPr>
          <w:color w:val="000000" w:themeColor="text1"/>
        </w:rPr>
        <w:t xml:space="preserve"> Qualifier exam </w:t>
      </w:r>
      <w:r w:rsidR="007E71D6">
        <w:rPr>
          <w:color w:val="000000" w:themeColor="text1"/>
        </w:rPr>
        <w:t xml:space="preserve">is implemented in </w:t>
      </w:r>
      <w:r w:rsidR="00FA2640">
        <w:rPr>
          <w:color w:val="000000" w:themeColor="text1"/>
        </w:rPr>
        <w:t xml:space="preserve">the </w:t>
      </w:r>
      <w:r w:rsidR="007E71D6">
        <w:rPr>
          <w:color w:val="000000" w:themeColor="text1"/>
        </w:rPr>
        <w:t xml:space="preserve">three stages </w:t>
      </w:r>
      <w:r w:rsidR="00FA2640">
        <w:rPr>
          <w:color w:val="000000" w:themeColor="text1"/>
        </w:rPr>
        <w:t>1</w:t>
      </w:r>
      <w:r w:rsidR="007E71D6">
        <w:rPr>
          <w:color w:val="000000" w:themeColor="text1"/>
        </w:rPr>
        <w:t xml:space="preserve">) </w:t>
      </w:r>
      <w:r w:rsidR="007E71D6" w:rsidRPr="007E71D6">
        <w:rPr>
          <w:i/>
          <w:color w:val="000000" w:themeColor="text1"/>
        </w:rPr>
        <w:t>Written Exam</w:t>
      </w:r>
      <w:r w:rsidR="00FA2640">
        <w:rPr>
          <w:color w:val="000000" w:themeColor="text1"/>
        </w:rPr>
        <w:t>, 2</w:t>
      </w:r>
      <w:r w:rsidR="007E71D6">
        <w:rPr>
          <w:color w:val="000000" w:themeColor="text1"/>
        </w:rPr>
        <w:t xml:space="preserve">) </w:t>
      </w:r>
      <w:r w:rsidR="007E71D6" w:rsidRPr="007E71D6">
        <w:rPr>
          <w:i/>
          <w:color w:val="000000" w:themeColor="text1"/>
        </w:rPr>
        <w:t>Oral Exam</w:t>
      </w:r>
      <w:r w:rsidR="00FA2640">
        <w:rPr>
          <w:i/>
          <w:color w:val="000000" w:themeColor="text1"/>
        </w:rPr>
        <w:t>,</w:t>
      </w:r>
      <w:r w:rsidR="00FA2640">
        <w:rPr>
          <w:color w:val="000000" w:themeColor="text1"/>
        </w:rPr>
        <w:t xml:space="preserve"> and 3</w:t>
      </w:r>
      <w:r w:rsidR="007E71D6">
        <w:rPr>
          <w:color w:val="000000" w:themeColor="text1"/>
        </w:rPr>
        <w:t xml:space="preserve">) </w:t>
      </w:r>
      <w:r w:rsidR="007E71D6" w:rsidRPr="007E71D6">
        <w:rPr>
          <w:i/>
          <w:color w:val="000000" w:themeColor="text1"/>
        </w:rPr>
        <w:t>Ph</w:t>
      </w:r>
      <w:r w:rsidR="0064456D">
        <w:rPr>
          <w:i/>
          <w:color w:val="000000" w:themeColor="text1"/>
        </w:rPr>
        <w:t>.D. Qualifier Jury Evaluat</w:t>
      </w:r>
      <w:r w:rsidR="007E71D6" w:rsidRPr="007E71D6">
        <w:rPr>
          <w:i/>
          <w:color w:val="000000" w:themeColor="text1"/>
        </w:rPr>
        <w:t>ion</w:t>
      </w:r>
      <w:r w:rsidR="007E71D6">
        <w:rPr>
          <w:color w:val="000000" w:themeColor="text1"/>
        </w:rPr>
        <w:t xml:space="preserve"> </w:t>
      </w:r>
      <w:r w:rsidR="001D1FC7" w:rsidRPr="001D1FC7">
        <w:rPr>
          <w:color w:val="000000" w:themeColor="text1"/>
        </w:rPr>
        <w:t xml:space="preserve">to determine the </w:t>
      </w:r>
      <w:r w:rsidR="00C64DBB">
        <w:rPr>
          <w:color w:val="000000" w:themeColor="text1"/>
        </w:rPr>
        <w:t>student</w:t>
      </w:r>
      <w:r w:rsidR="00FA2640">
        <w:rPr>
          <w:color w:val="000000" w:themeColor="text1"/>
        </w:rPr>
        <w:t>’s</w:t>
      </w:r>
      <w:r w:rsidR="00C64DBB">
        <w:rPr>
          <w:color w:val="000000" w:themeColor="text1"/>
        </w:rPr>
        <w:t xml:space="preserve"> </w:t>
      </w:r>
      <w:r w:rsidR="001D1FC7" w:rsidRPr="001D1FC7">
        <w:rPr>
          <w:color w:val="000000" w:themeColor="text1"/>
        </w:rPr>
        <w:t>skill</w:t>
      </w:r>
      <w:r w:rsidR="00C64DBB">
        <w:rPr>
          <w:color w:val="000000" w:themeColor="text1"/>
        </w:rPr>
        <w:t xml:space="preserve"> in the scientific area, level of knowledge, competency in synthesis, success level in accessing information</w:t>
      </w:r>
      <w:r w:rsidR="00FA2640">
        <w:rPr>
          <w:color w:val="000000" w:themeColor="text1"/>
        </w:rPr>
        <w:t>, and ability to perform</w:t>
      </w:r>
      <w:r w:rsidR="00C64DBB">
        <w:rPr>
          <w:color w:val="000000" w:themeColor="text1"/>
        </w:rPr>
        <w:t xml:space="preserve"> independent research. </w:t>
      </w:r>
      <w:r w:rsidR="001D1FC7" w:rsidRPr="001D1FC7">
        <w:rPr>
          <w:color w:val="000000" w:themeColor="text1"/>
        </w:rPr>
        <w:t xml:space="preserve">The exams are conducted in English.  </w:t>
      </w:r>
      <w:r w:rsidR="007312C5" w:rsidRPr="001D1FC7">
        <w:rPr>
          <w:color w:val="000000" w:themeColor="text1"/>
        </w:rPr>
        <w:t xml:space="preserve"> </w:t>
      </w:r>
    </w:p>
    <w:p w14:paraId="5C392A16" w14:textId="77777777" w:rsidR="00E5296D" w:rsidRDefault="001D1FC7" w:rsidP="007E71D6">
      <w:pPr>
        <w:spacing w:after="120" w:line="360" w:lineRule="auto"/>
        <w:ind w:firstLine="708"/>
        <w:jc w:val="both"/>
        <w:rPr>
          <w:color w:val="000000" w:themeColor="text1"/>
        </w:rPr>
      </w:pPr>
      <w:r w:rsidRPr="001D1FC7">
        <w:rPr>
          <w:color w:val="000000" w:themeColor="text1"/>
        </w:rPr>
        <w:t xml:space="preserve">The </w:t>
      </w:r>
      <w:r w:rsidR="003D2D82">
        <w:rPr>
          <w:color w:val="000000" w:themeColor="text1"/>
        </w:rPr>
        <w:t>Ph.</w:t>
      </w:r>
      <w:r w:rsidR="00FA2640">
        <w:rPr>
          <w:color w:val="000000" w:themeColor="text1"/>
        </w:rPr>
        <w:t>D. Qualifying Exam is</w:t>
      </w:r>
      <w:r w:rsidRPr="001D1FC7">
        <w:rPr>
          <w:color w:val="000000" w:themeColor="text1"/>
        </w:rPr>
        <w:t xml:space="preserve"> </w:t>
      </w:r>
      <w:r w:rsidR="0064456D">
        <w:rPr>
          <w:color w:val="000000" w:themeColor="text1"/>
        </w:rPr>
        <w:t>graded</w:t>
      </w:r>
      <w:r w:rsidR="00FA2640">
        <w:rPr>
          <w:color w:val="000000" w:themeColor="text1"/>
        </w:rPr>
        <w:t xml:space="preserve"> </w:t>
      </w:r>
      <w:r w:rsidRPr="001D1FC7">
        <w:rPr>
          <w:color w:val="000000" w:themeColor="text1"/>
        </w:rPr>
        <w:t xml:space="preserve">out of </w:t>
      </w:r>
      <w:r w:rsidR="00FA2640">
        <w:rPr>
          <w:b/>
          <w:i/>
          <w:color w:val="000000" w:themeColor="text1"/>
        </w:rPr>
        <w:t>4</w:t>
      </w:r>
      <w:r w:rsidRPr="007E71D6">
        <w:rPr>
          <w:b/>
          <w:i/>
          <w:color w:val="000000" w:themeColor="text1"/>
        </w:rPr>
        <w:t>00</w:t>
      </w:r>
      <w:r w:rsidRPr="001D1FC7">
        <w:rPr>
          <w:color w:val="000000" w:themeColor="text1"/>
        </w:rPr>
        <w:t xml:space="preserve"> </w:t>
      </w:r>
      <w:r w:rsidR="007E71D6">
        <w:rPr>
          <w:color w:val="000000" w:themeColor="text1"/>
        </w:rPr>
        <w:t>points</w:t>
      </w:r>
      <w:r w:rsidR="00FA2640">
        <w:rPr>
          <w:color w:val="000000" w:themeColor="text1"/>
        </w:rPr>
        <w:t xml:space="preserve">, with the written and oral parts worth </w:t>
      </w:r>
      <w:r w:rsidR="00FA2640" w:rsidRPr="00FA2640">
        <w:rPr>
          <w:b/>
          <w:i/>
          <w:color w:val="000000" w:themeColor="text1"/>
        </w:rPr>
        <w:t>300</w:t>
      </w:r>
      <w:r w:rsidR="00FA2640">
        <w:rPr>
          <w:color w:val="000000" w:themeColor="text1"/>
        </w:rPr>
        <w:t xml:space="preserve"> points </w:t>
      </w:r>
      <w:r w:rsidRPr="001D1FC7">
        <w:rPr>
          <w:color w:val="000000" w:themeColor="text1"/>
        </w:rPr>
        <w:t xml:space="preserve">and </w:t>
      </w:r>
      <w:r w:rsidRPr="007E71D6">
        <w:rPr>
          <w:b/>
          <w:i/>
          <w:color w:val="000000" w:themeColor="text1"/>
        </w:rPr>
        <w:t>100</w:t>
      </w:r>
      <w:r w:rsidRPr="001D1FC7">
        <w:rPr>
          <w:color w:val="000000" w:themeColor="text1"/>
        </w:rPr>
        <w:t xml:space="preserve"> points, </w:t>
      </w:r>
      <w:r w:rsidR="00FA2640">
        <w:rPr>
          <w:color w:val="000000" w:themeColor="text1"/>
        </w:rPr>
        <w:t xml:space="preserve">respectively. </w:t>
      </w:r>
      <w:r w:rsidRPr="001D1FC7">
        <w:rPr>
          <w:color w:val="000000" w:themeColor="text1"/>
        </w:rPr>
        <w:t xml:space="preserve"> </w:t>
      </w:r>
    </w:p>
    <w:p w14:paraId="181079F7" w14:textId="77777777" w:rsidR="007E71D6" w:rsidRPr="001D1FC7" w:rsidRDefault="007E71D6" w:rsidP="007E71D6">
      <w:pPr>
        <w:spacing w:after="120" w:line="360" w:lineRule="auto"/>
        <w:ind w:firstLine="708"/>
        <w:jc w:val="both"/>
        <w:rPr>
          <w:color w:val="000000" w:themeColor="text1"/>
        </w:rPr>
      </w:pPr>
    </w:p>
    <w:p w14:paraId="4B23C8C1" w14:textId="77777777" w:rsidR="000C02EC" w:rsidRPr="001D1FC7" w:rsidRDefault="000C02EC" w:rsidP="000C02EC">
      <w:pPr>
        <w:pStyle w:val="ListParagraph"/>
        <w:numPr>
          <w:ilvl w:val="0"/>
          <w:numId w:val="1"/>
        </w:numPr>
        <w:tabs>
          <w:tab w:val="left" w:pos="851"/>
        </w:tabs>
        <w:spacing w:after="120" w:line="360" w:lineRule="auto"/>
        <w:ind w:left="1066" w:hanging="357"/>
        <w:jc w:val="both"/>
        <w:rPr>
          <w:b/>
          <w:color w:val="000000" w:themeColor="text1"/>
        </w:rPr>
      </w:pPr>
      <w:r w:rsidRPr="001D1FC7">
        <w:rPr>
          <w:b/>
          <w:color w:val="000000" w:themeColor="text1"/>
        </w:rPr>
        <w:t>Written Exam</w:t>
      </w:r>
    </w:p>
    <w:p w14:paraId="36D96DA7" w14:textId="77777777" w:rsidR="000C02EC" w:rsidRPr="001D1FC7" w:rsidRDefault="000C02EC" w:rsidP="000C02EC">
      <w:pPr>
        <w:tabs>
          <w:tab w:val="left" w:pos="851"/>
        </w:tabs>
        <w:spacing w:after="120" w:line="360" w:lineRule="auto"/>
        <w:ind w:firstLine="709"/>
        <w:jc w:val="both"/>
        <w:rPr>
          <w:color w:val="000000" w:themeColor="text1"/>
        </w:rPr>
      </w:pPr>
      <w:r w:rsidRPr="001D1FC7">
        <w:rPr>
          <w:color w:val="000000" w:themeColor="text1"/>
        </w:rPr>
        <w:t>Ph</w:t>
      </w:r>
      <w:r>
        <w:rPr>
          <w:color w:val="000000" w:themeColor="text1"/>
        </w:rPr>
        <w:t>.</w:t>
      </w:r>
      <w:r w:rsidRPr="001D1FC7">
        <w:rPr>
          <w:color w:val="000000" w:themeColor="text1"/>
        </w:rPr>
        <w:t>D</w:t>
      </w:r>
      <w:r>
        <w:rPr>
          <w:color w:val="000000" w:themeColor="text1"/>
        </w:rPr>
        <w:t>.</w:t>
      </w:r>
      <w:r w:rsidRPr="001D1FC7">
        <w:rPr>
          <w:color w:val="000000" w:themeColor="text1"/>
        </w:rPr>
        <w:t xml:space="preserve"> Qual</w:t>
      </w:r>
      <w:r>
        <w:rPr>
          <w:color w:val="000000" w:themeColor="text1"/>
        </w:rPr>
        <w:t>ifier Written Exam has two parts. Each part</w:t>
      </w:r>
      <w:r w:rsidRPr="001D1FC7">
        <w:rPr>
          <w:color w:val="000000" w:themeColor="text1"/>
        </w:rPr>
        <w:t xml:space="preserve"> of this exam is evaluated out of 150 points. </w:t>
      </w:r>
    </w:p>
    <w:p w14:paraId="4E507BD4" w14:textId="77777777" w:rsidR="000C02EC" w:rsidRPr="001D1FC7" w:rsidRDefault="000C02EC" w:rsidP="000C02EC">
      <w:pPr>
        <w:pStyle w:val="ListParagraph"/>
        <w:numPr>
          <w:ilvl w:val="0"/>
          <w:numId w:val="3"/>
        </w:numPr>
        <w:tabs>
          <w:tab w:val="left" w:pos="1134"/>
        </w:tabs>
        <w:spacing w:after="120" w:line="360" w:lineRule="auto"/>
        <w:jc w:val="both"/>
        <w:rPr>
          <w:b/>
          <w:color w:val="000000" w:themeColor="text1"/>
        </w:rPr>
      </w:pPr>
      <w:r w:rsidRPr="001D1FC7">
        <w:rPr>
          <w:b/>
          <w:color w:val="000000" w:themeColor="text1"/>
        </w:rPr>
        <w:t xml:space="preserve">First </w:t>
      </w:r>
      <w:r>
        <w:rPr>
          <w:b/>
          <w:color w:val="000000" w:themeColor="text1"/>
        </w:rPr>
        <w:t>Part</w:t>
      </w:r>
      <w:r w:rsidRPr="001D1FC7">
        <w:rPr>
          <w:b/>
          <w:color w:val="000000" w:themeColor="text1"/>
        </w:rPr>
        <w:t xml:space="preserve"> of the Written Exam</w:t>
      </w:r>
    </w:p>
    <w:p w14:paraId="00AB5DE5" w14:textId="77777777" w:rsidR="000C02EC" w:rsidRDefault="000C02EC" w:rsidP="000C02EC">
      <w:pPr>
        <w:tabs>
          <w:tab w:val="left" w:pos="709"/>
        </w:tabs>
        <w:spacing w:after="120" w:line="360" w:lineRule="auto"/>
        <w:jc w:val="both"/>
        <w:rPr>
          <w:color w:val="000000" w:themeColor="text1"/>
        </w:rPr>
      </w:pPr>
      <w:r>
        <w:rPr>
          <w:iCs/>
          <w:color w:val="000000" w:themeColor="text1"/>
        </w:rPr>
        <w:tab/>
        <w:t xml:space="preserve">The date of the </w:t>
      </w:r>
      <w:r w:rsidRPr="009F2D15">
        <w:rPr>
          <w:iCs/>
          <w:color w:val="000000" w:themeColor="text1"/>
        </w:rPr>
        <w:t>First Part of the Written Exam</w:t>
      </w:r>
      <w:r w:rsidRPr="009F2D15" w:rsidDel="009F2D15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is</w:t>
      </w:r>
      <w:r w:rsidRPr="001D1FC7">
        <w:rPr>
          <w:iCs/>
          <w:color w:val="000000" w:themeColor="text1"/>
        </w:rPr>
        <w:t xml:space="preserve"> set and announced by the </w:t>
      </w:r>
      <w:r>
        <w:rPr>
          <w:iCs/>
          <w:color w:val="000000" w:themeColor="text1"/>
        </w:rPr>
        <w:t xml:space="preserve">Department </w:t>
      </w:r>
      <w:r w:rsidRPr="001D1FC7">
        <w:rPr>
          <w:iCs/>
          <w:color w:val="000000" w:themeColor="text1"/>
        </w:rPr>
        <w:t>Ph</w:t>
      </w:r>
      <w:r>
        <w:rPr>
          <w:iCs/>
          <w:color w:val="000000" w:themeColor="text1"/>
        </w:rPr>
        <w:t>.D.</w:t>
      </w:r>
      <w:r w:rsidRPr="001D1FC7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Qualifying</w:t>
      </w:r>
      <w:r w:rsidRPr="001D1FC7">
        <w:rPr>
          <w:iCs/>
          <w:color w:val="000000" w:themeColor="text1"/>
        </w:rPr>
        <w:t xml:space="preserve"> Committ</w:t>
      </w:r>
      <w:r>
        <w:rPr>
          <w:iCs/>
          <w:color w:val="000000" w:themeColor="text1"/>
        </w:rPr>
        <w:t>e</w:t>
      </w:r>
      <w:r w:rsidRPr="001D1FC7">
        <w:rPr>
          <w:iCs/>
          <w:color w:val="000000" w:themeColor="text1"/>
        </w:rPr>
        <w:t>e</w:t>
      </w:r>
      <w:r>
        <w:rPr>
          <w:iCs/>
          <w:color w:val="000000" w:themeColor="text1"/>
        </w:rPr>
        <w:t xml:space="preserve">.  The </w:t>
      </w:r>
      <w:r w:rsidRPr="009F2D15">
        <w:rPr>
          <w:iCs/>
          <w:color w:val="000000" w:themeColor="text1"/>
        </w:rPr>
        <w:t>First Part of the Written Exam</w:t>
      </w:r>
      <w:r w:rsidRPr="009F2D15" w:rsidDel="009F2D15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 xml:space="preserve">is implemented </w:t>
      </w:r>
      <w:r w:rsidRPr="001D1FC7">
        <w:rPr>
          <w:iCs/>
          <w:color w:val="000000" w:themeColor="text1"/>
        </w:rPr>
        <w:t>by the Ph</w:t>
      </w:r>
      <w:r>
        <w:rPr>
          <w:iCs/>
          <w:color w:val="000000" w:themeColor="text1"/>
        </w:rPr>
        <w:t>.</w:t>
      </w:r>
      <w:r w:rsidRPr="001D1FC7">
        <w:rPr>
          <w:iCs/>
          <w:color w:val="000000" w:themeColor="text1"/>
        </w:rPr>
        <w:t>D</w:t>
      </w:r>
      <w:r>
        <w:rPr>
          <w:iCs/>
          <w:color w:val="000000" w:themeColor="text1"/>
        </w:rPr>
        <w:t>.</w:t>
      </w:r>
      <w:r w:rsidRPr="001D1FC7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Qualifying</w:t>
      </w:r>
      <w:r w:rsidRPr="001D1FC7">
        <w:rPr>
          <w:iCs/>
          <w:color w:val="000000" w:themeColor="text1"/>
        </w:rPr>
        <w:t xml:space="preserve"> Exam Juries</w:t>
      </w:r>
      <w:r>
        <w:rPr>
          <w:iCs/>
          <w:color w:val="000000" w:themeColor="text1"/>
        </w:rPr>
        <w:t xml:space="preserve"> in </w:t>
      </w:r>
      <w:r w:rsidRPr="00725DF4">
        <w:rPr>
          <w:b/>
          <w:i/>
          <w:iCs/>
          <w:color w:val="000000" w:themeColor="text1"/>
        </w:rPr>
        <w:t>written</w:t>
      </w:r>
      <w:r>
        <w:rPr>
          <w:iCs/>
          <w:color w:val="000000" w:themeColor="text1"/>
        </w:rPr>
        <w:t xml:space="preserve"> form </w:t>
      </w:r>
      <w:r w:rsidRPr="00725DF4">
        <w:rPr>
          <w:b/>
          <w:i/>
          <w:iCs/>
          <w:color w:val="000000" w:themeColor="text1"/>
        </w:rPr>
        <w:t>with closed books and notes</w:t>
      </w:r>
      <w:r>
        <w:rPr>
          <w:b/>
          <w:i/>
          <w:iCs/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1D1FC7">
        <w:rPr>
          <w:color w:val="000000" w:themeColor="text1"/>
        </w:rPr>
        <w:t xml:space="preserve">Each student </w:t>
      </w:r>
      <w:r>
        <w:rPr>
          <w:color w:val="000000" w:themeColor="text1"/>
        </w:rPr>
        <w:t>must</w:t>
      </w:r>
      <w:r w:rsidRPr="001D1FC7">
        <w:rPr>
          <w:color w:val="000000" w:themeColor="text1"/>
        </w:rPr>
        <w:t xml:space="preserve"> take </w:t>
      </w:r>
      <w:r>
        <w:rPr>
          <w:color w:val="000000" w:themeColor="text1"/>
        </w:rPr>
        <w:t xml:space="preserve">the </w:t>
      </w:r>
      <w:r w:rsidRPr="001D1FC7">
        <w:rPr>
          <w:color w:val="000000" w:themeColor="text1"/>
        </w:rPr>
        <w:t xml:space="preserve">exam in </w:t>
      </w:r>
      <w:r>
        <w:rPr>
          <w:color w:val="000000" w:themeColor="text1"/>
        </w:rPr>
        <w:t xml:space="preserve">five areas, and answer one of the two questions in each of these five areas. </w:t>
      </w:r>
    </w:p>
    <w:p w14:paraId="493DC08E" w14:textId="77777777" w:rsidR="000C02EC" w:rsidRDefault="000C02EC" w:rsidP="000C02EC">
      <w:pPr>
        <w:tabs>
          <w:tab w:val="left" w:pos="709"/>
        </w:tabs>
        <w:spacing w:after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The </w:t>
      </w:r>
      <w:r w:rsidRPr="001D1FC7">
        <w:rPr>
          <w:color w:val="000000" w:themeColor="text1"/>
        </w:rPr>
        <w:t>mathematics</w:t>
      </w:r>
      <w:r>
        <w:rPr>
          <w:color w:val="000000" w:themeColor="text1"/>
        </w:rPr>
        <w:t xml:space="preserve"> area is compulsory for all students and consists of</w:t>
      </w:r>
      <w:r w:rsidRPr="001D1FC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content from </w:t>
      </w:r>
      <w:r w:rsidRPr="001D1FC7">
        <w:rPr>
          <w:color w:val="000000" w:themeColor="text1"/>
        </w:rPr>
        <w:t>"ME 210 Applied Mathematics for Mechanical Engineers” and “ME 521 Analytical Methods in Engineering I”.</w:t>
      </w:r>
    </w:p>
    <w:p w14:paraId="6110E16D" w14:textId="636C325A" w:rsidR="000C02EC" w:rsidRDefault="000C02EC" w:rsidP="000C02EC">
      <w:pPr>
        <w:tabs>
          <w:tab w:val="left" w:pos="709"/>
        </w:tabs>
        <w:spacing w:after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The student choses the remaining four areas from</w:t>
      </w:r>
      <w:r w:rsidRPr="001D1FC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nine </w:t>
      </w:r>
      <w:r w:rsidRPr="001D1FC7">
        <w:rPr>
          <w:color w:val="000000" w:themeColor="text1"/>
        </w:rPr>
        <w:t xml:space="preserve">basic mechanical engineering areas. </w:t>
      </w:r>
      <w:r>
        <w:rPr>
          <w:color w:val="000000" w:themeColor="text1"/>
        </w:rPr>
        <w:t>These</w:t>
      </w:r>
      <w:r w:rsidRPr="001D1FC7">
        <w:rPr>
          <w:color w:val="000000" w:themeColor="text1"/>
        </w:rPr>
        <w:t xml:space="preserve"> mechanical engineering areas </w:t>
      </w:r>
      <w:r>
        <w:rPr>
          <w:color w:val="000000" w:themeColor="text1"/>
        </w:rPr>
        <w:t>and their content</w:t>
      </w:r>
      <w:r w:rsidRPr="001D1FC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are </w:t>
      </w:r>
      <w:r w:rsidRPr="001D1FC7">
        <w:rPr>
          <w:color w:val="000000" w:themeColor="text1"/>
        </w:rPr>
        <w:t xml:space="preserve">as follows: </w:t>
      </w:r>
    </w:p>
    <w:p w14:paraId="558DD0AB" w14:textId="77777777" w:rsidR="000C02EC" w:rsidRPr="009F2D15" w:rsidRDefault="000C02EC" w:rsidP="000C02EC">
      <w:pPr>
        <w:pStyle w:val="ListParagraph"/>
        <w:numPr>
          <w:ilvl w:val="0"/>
          <w:numId w:val="7"/>
        </w:numPr>
        <w:tabs>
          <w:tab w:val="left" w:pos="851"/>
        </w:tabs>
        <w:spacing w:after="120" w:line="360" w:lineRule="auto"/>
        <w:ind w:left="851" w:hanging="283"/>
        <w:jc w:val="both"/>
        <w:rPr>
          <w:iCs/>
          <w:color w:val="000000" w:themeColor="text1"/>
        </w:rPr>
      </w:pPr>
      <w:r w:rsidRPr="008E39D6">
        <w:rPr>
          <w:color w:val="000000" w:themeColor="text1"/>
        </w:rPr>
        <w:t>Mechanics of Solids</w:t>
      </w:r>
      <w:r>
        <w:rPr>
          <w:color w:val="000000" w:themeColor="text1"/>
        </w:rPr>
        <w:t xml:space="preserve">: </w:t>
      </w:r>
      <w:r w:rsidRPr="008E39D6">
        <w:rPr>
          <w:color w:val="000000" w:themeColor="text1"/>
        </w:rPr>
        <w:t>“ME 206 Strength of Materials”</w:t>
      </w:r>
      <w:r>
        <w:rPr>
          <w:color w:val="000000" w:themeColor="text1"/>
        </w:rPr>
        <w:t>;</w:t>
      </w:r>
    </w:p>
    <w:p w14:paraId="3C8B1400" w14:textId="77777777" w:rsidR="000C02EC" w:rsidRPr="009F2D15" w:rsidRDefault="000C02EC" w:rsidP="000C02EC">
      <w:pPr>
        <w:pStyle w:val="ListParagraph"/>
        <w:numPr>
          <w:ilvl w:val="0"/>
          <w:numId w:val="7"/>
        </w:numPr>
        <w:tabs>
          <w:tab w:val="left" w:pos="851"/>
        </w:tabs>
        <w:spacing w:after="120" w:line="360" w:lineRule="auto"/>
        <w:ind w:left="851" w:hanging="283"/>
        <w:jc w:val="both"/>
        <w:rPr>
          <w:iCs/>
          <w:color w:val="000000" w:themeColor="text1"/>
        </w:rPr>
      </w:pPr>
      <w:r w:rsidRPr="008E39D6">
        <w:rPr>
          <w:color w:val="000000" w:themeColor="text1"/>
        </w:rPr>
        <w:t>Dynamics</w:t>
      </w:r>
      <w:r>
        <w:rPr>
          <w:color w:val="000000" w:themeColor="text1"/>
        </w:rPr>
        <w:t xml:space="preserve">: </w:t>
      </w:r>
      <w:r w:rsidRPr="008E39D6">
        <w:rPr>
          <w:color w:val="000000" w:themeColor="text1"/>
        </w:rPr>
        <w:t>“ME 208 Dynamics”</w:t>
      </w:r>
      <w:r>
        <w:rPr>
          <w:color w:val="000000" w:themeColor="text1"/>
        </w:rPr>
        <w:t>;</w:t>
      </w:r>
    </w:p>
    <w:p w14:paraId="3E8B22B6" w14:textId="77777777" w:rsidR="000C02EC" w:rsidRPr="009F2D15" w:rsidRDefault="000C02EC" w:rsidP="000C02EC">
      <w:pPr>
        <w:pStyle w:val="ListParagraph"/>
        <w:numPr>
          <w:ilvl w:val="0"/>
          <w:numId w:val="7"/>
        </w:numPr>
        <w:tabs>
          <w:tab w:val="left" w:pos="851"/>
        </w:tabs>
        <w:spacing w:after="120" w:line="360" w:lineRule="auto"/>
        <w:ind w:left="851" w:hanging="283"/>
        <w:jc w:val="both"/>
        <w:rPr>
          <w:iCs/>
          <w:color w:val="000000" w:themeColor="text1"/>
        </w:rPr>
      </w:pPr>
      <w:r w:rsidRPr="008C2DF5">
        <w:rPr>
          <w:color w:val="000000" w:themeColor="text1"/>
        </w:rPr>
        <w:t>Control Systems</w:t>
      </w:r>
      <w:r>
        <w:rPr>
          <w:color w:val="000000" w:themeColor="text1"/>
        </w:rPr>
        <w:t xml:space="preserve">: </w:t>
      </w:r>
      <w:r w:rsidRPr="008C2DF5">
        <w:rPr>
          <w:color w:val="000000" w:themeColor="text1"/>
        </w:rPr>
        <w:t>“ME 304 Control Systems”</w:t>
      </w:r>
      <w:r>
        <w:rPr>
          <w:color w:val="000000" w:themeColor="text1"/>
        </w:rPr>
        <w:t>;</w:t>
      </w:r>
    </w:p>
    <w:p w14:paraId="7ABF6A5E" w14:textId="77777777" w:rsidR="000C02EC" w:rsidRPr="009F2D15" w:rsidRDefault="000C02EC" w:rsidP="000C02EC">
      <w:pPr>
        <w:pStyle w:val="ListParagraph"/>
        <w:numPr>
          <w:ilvl w:val="0"/>
          <w:numId w:val="7"/>
        </w:numPr>
        <w:tabs>
          <w:tab w:val="left" w:pos="851"/>
        </w:tabs>
        <w:spacing w:after="120" w:line="360" w:lineRule="auto"/>
        <w:ind w:left="851" w:hanging="283"/>
        <w:jc w:val="both"/>
        <w:rPr>
          <w:iCs/>
          <w:color w:val="000000" w:themeColor="text1"/>
        </w:rPr>
      </w:pPr>
      <w:r w:rsidRPr="008E39D6">
        <w:rPr>
          <w:color w:val="000000" w:themeColor="text1"/>
        </w:rPr>
        <w:t>Theory of Machines</w:t>
      </w:r>
      <w:r>
        <w:rPr>
          <w:color w:val="000000" w:themeColor="text1"/>
        </w:rPr>
        <w:t xml:space="preserve">: </w:t>
      </w:r>
      <w:r w:rsidRPr="008E39D6">
        <w:rPr>
          <w:color w:val="000000" w:themeColor="text1"/>
        </w:rPr>
        <w:t>“ME 301 Theory of Machines I” and “ME 302 Theory of Machines II”</w:t>
      </w:r>
      <w:r>
        <w:rPr>
          <w:color w:val="000000" w:themeColor="text1"/>
        </w:rPr>
        <w:t>;</w:t>
      </w:r>
    </w:p>
    <w:p w14:paraId="1C609894" w14:textId="77777777" w:rsidR="000C02EC" w:rsidRPr="009F2D15" w:rsidRDefault="000C02EC" w:rsidP="000C02EC">
      <w:pPr>
        <w:pStyle w:val="ListParagraph"/>
        <w:numPr>
          <w:ilvl w:val="0"/>
          <w:numId w:val="7"/>
        </w:numPr>
        <w:tabs>
          <w:tab w:val="left" w:pos="851"/>
        </w:tabs>
        <w:spacing w:after="120" w:line="360" w:lineRule="auto"/>
        <w:ind w:left="851" w:hanging="283"/>
        <w:jc w:val="both"/>
        <w:rPr>
          <w:iCs/>
          <w:color w:val="000000" w:themeColor="text1"/>
        </w:rPr>
      </w:pPr>
      <w:r w:rsidRPr="008C2DF5">
        <w:rPr>
          <w:color w:val="000000" w:themeColor="text1"/>
        </w:rPr>
        <w:t>Machine Elements</w:t>
      </w:r>
      <w:r>
        <w:rPr>
          <w:color w:val="000000" w:themeColor="text1"/>
        </w:rPr>
        <w:t xml:space="preserve">: </w:t>
      </w:r>
      <w:r w:rsidRPr="008C2DF5">
        <w:rPr>
          <w:color w:val="000000" w:themeColor="text1"/>
        </w:rPr>
        <w:t>“ME 307 Machine Elements I” and “ME 308 Machine Elements II”</w:t>
      </w:r>
      <w:r>
        <w:rPr>
          <w:color w:val="000000" w:themeColor="text1"/>
        </w:rPr>
        <w:t>;</w:t>
      </w:r>
    </w:p>
    <w:p w14:paraId="40CA2621" w14:textId="77777777" w:rsidR="000C02EC" w:rsidRPr="009F2D15" w:rsidRDefault="000C02EC" w:rsidP="000C02EC">
      <w:pPr>
        <w:pStyle w:val="ListParagraph"/>
        <w:numPr>
          <w:ilvl w:val="0"/>
          <w:numId w:val="7"/>
        </w:numPr>
        <w:tabs>
          <w:tab w:val="left" w:pos="851"/>
        </w:tabs>
        <w:spacing w:after="120" w:line="360" w:lineRule="auto"/>
        <w:ind w:left="851" w:hanging="283"/>
        <w:jc w:val="both"/>
        <w:rPr>
          <w:iCs/>
          <w:color w:val="000000" w:themeColor="text1"/>
        </w:rPr>
      </w:pPr>
      <w:r w:rsidRPr="008E39D6">
        <w:rPr>
          <w:color w:val="000000" w:themeColor="text1"/>
        </w:rPr>
        <w:lastRenderedPageBreak/>
        <w:t>Manufacturing Engineering</w:t>
      </w:r>
      <w:r>
        <w:rPr>
          <w:color w:val="000000" w:themeColor="text1"/>
        </w:rPr>
        <w:t xml:space="preserve">: </w:t>
      </w:r>
      <w:r w:rsidRPr="008E39D6">
        <w:rPr>
          <w:color w:val="000000" w:themeColor="text1"/>
        </w:rPr>
        <w:t>“ME 303 Manufacturing Engineering”</w:t>
      </w:r>
      <w:r>
        <w:rPr>
          <w:color w:val="000000" w:themeColor="text1"/>
        </w:rPr>
        <w:t>;</w:t>
      </w:r>
    </w:p>
    <w:p w14:paraId="0BB649C0" w14:textId="77777777" w:rsidR="000C02EC" w:rsidRPr="00DE7CED" w:rsidRDefault="000C02EC" w:rsidP="000C02EC">
      <w:pPr>
        <w:pStyle w:val="ListParagraph"/>
        <w:numPr>
          <w:ilvl w:val="0"/>
          <w:numId w:val="7"/>
        </w:numPr>
        <w:tabs>
          <w:tab w:val="left" w:pos="851"/>
        </w:tabs>
        <w:spacing w:after="120" w:line="360" w:lineRule="auto"/>
        <w:ind w:left="851" w:hanging="294"/>
        <w:jc w:val="both"/>
        <w:rPr>
          <w:iCs/>
          <w:color w:val="000000" w:themeColor="text1"/>
        </w:rPr>
      </w:pPr>
      <w:r w:rsidRPr="008C2DF5">
        <w:rPr>
          <w:color w:val="000000" w:themeColor="text1"/>
        </w:rPr>
        <w:t>Thermodynamics</w:t>
      </w:r>
      <w:r>
        <w:rPr>
          <w:color w:val="000000" w:themeColor="text1"/>
        </w:rPr>
        <w:t xml:space="preserve">: </w:t>
      </w:r>
      <w:r w:rsidRPr="008C2DF5">
        <w:rPr>
          <w:color w:val="000000" w:themeColor="text1"/>
        </w:rPr>
        <w:t>“ME 203 Thermodynamics I” and “ME 204 Thermodynamics II”</w:t>
      </w:r>
      <w:r>
        <w:rPr>
          <w:color w:val="000000" w:themeColor="text1"/>
        </w:rPr>
        <w:t>;</w:t>
      </w:r>
    </w:p>
    <w:p w14:paraId="6B380CAF" w14:textId="77777777" w:rsidR="000C02EC" w:rsidRPr="009F2D15" w:rsidRDefault="000C02EC" w:rsidP="000C02EC">
      <w:pPr>
        <w:pStyle w:val="ListParagraph"/>
        <w:numPr>
          <w:ilvl w:val="0"/>
          <w:numId w:val="7"/>
        </w:numPr>
        <w:tabs>
          <w:tab w:val="left" w:pos="851"/>
        </w:tabs>
        <w:spacing w:after="120" w:line="360" w:lineRule="auto"/>
        <w:ind w:left="851" w:hanging="294"/>
        <w:jc w:val="both"/>
        <w:rPr>
          <w:iCs/>
          <w:color w:val="000000" w:themeColor="text1"/>
        </w:rPr>
      </w:pPr>
      <w:r w:rsidRPr="008E39D6">
        <w:rPr>
          <w:color w:val="000000" w:themeColor="text1"/>
        </w:rPr>
        <w:t>Fluid Mechanics</w:t>
      </w:r>
      <w:r>
        <w:rPr>
          <w:color w:val="000000" w:themeColor="text1"/>
        </w:rPr>
        <w:t xml:space="preserve">: </w:t>
      </w:r>
      <w:r w:rsidRPr="008E39D6">
        <w:rPr>
          <w:color w:val="000000" w:themeColor="text1"/>
        </w:rPr>
        <w:t>“ME 305 Fluid Mechanics I” and “ME 306 Fluid Mechanics II”</w:t>
      </w:r>
      <w:r>
        <w:rPr>
          <w:color w:val="000000" w:themeColor="text1"/>
        </w:rPr>
        <w:t>;</w:t>
      </w:r>
    </w:p>
    <w:p w14:paraId="604B8FC8" w14:textId="77777777" w:rsidR="000C02EC" w:rsidRDefault="000C02EC" w:rsidP="000C02EC">
      <w:pPr>
        <w:pStyle w:val="ListParagraph"/>
        <w:numPr>
          <w:ilvl w:val="0"/>
          <w:numId w:val="7"/>
        </w:numPr>
        <w:tabs>
          <w:tab w:val="left" w:pos="851"/>
        </w:tabs>
        <w:spacing w:after="120" w:line="360" w:lineRule="auto"/>
        <w:ind w:left="851" w:hanging="294"/>
        <w:jc w:val="both"/>
        <w:rPr>
          <w:iCs/>
          <w:color w:val="000000" w:themeColor="text1"/>
        </w:rPr>
      </w:pPr>
      <w:r w:rsidRPr="008E39D6">
        <w:rPr>
          <w:color w:val="000000" w:themeColor="text1"/>
        </w:rPr>
        <w:t>Heat Transfer</w:t>
      </w:r>
      <w:r>
        <w:rPr>
          <w:color w:val="000000" w:themeColor="text1"/>
        </w:rPr>
        <w:t>:</w:t>
      </w:r>
      <w:r w:rsidRPr="008E39D6">
        <w:rPr>
          <w:color w:val="000000" w:themeColor="text1"/>
        </w:rPr>
        <w:t xml:space="preserve"> “ME 311 Heat Transfer” and “ME 312 Thermal Engineering”</w:t>
      </w:r>
      <w:r>
        <w:rPr>
          <w:iCs/>
          <w:color w:val="000000" w:themeColor="text1"/>
        </w:rPr>
        <w:t>.</w:t>
      </w:r>
    </w:p>
    <w:p w14:paraId="4DD7CF63" w14:textId="77777777" w:rsidR="000C02EC" w:rsidRPr="008E39D6" w:rsidRDefault="000C02EC" w:rsidP="000C02EC">
      <w:pPr>
        <w:pStyle w:val="ListParagraph"/>
        <w:tabs>
          <w:tab w:val="left" w:pos="851"/>
        </w:tabs>
        <w:spacing w:after="120" w:line="360" w:lineRule="auto"/>
        <w:ind w:left="851"/>
        <w:jc w:val="both"/>
        <w:rPr>
          <w:iCs/>
          <w:color w:val="000000" w:themeColor="text1"/>
        </w:rPr>
      </w:pPr>
      <w:bookmarkStart w:id="0" w:name="_GoBack"/>
      <w:bookmarkEnd w:id="0"/>
    </w:p>
    <w:p w14:paraId="6B3BD9BC" w14:textId="77777777" w:rsidR="003D2D82" w:rsidRPr="003D2D82" w:rsidRDefault="003D2D82" w:rsidP="003D2D82">
      <w:pPr>
        <w:pStyle w:val="ListParagraph"/>
        <w:numPr>
          <w:ilvl w:val="0"/>
          <w:numId w:val="3"/>
        </w:numPr>
        <w:tabs>
          <w:tab w:val="left" w:pos="1134"/>
        </w:tabs>
        <w:spacing w:after="120" w:line="360" w:lineRule="auto"/>
        <w:jc w:val="both"/>
        <w:rPr>
          <w:b/>
          <w:color w:val="000000" w:themeColor="text1"/>
        </w:rPr>
      </w:pPr>
      <w:r w:rsidRPr="003D2D82">
        <w:rPr>
          <w:b/>
          <w:color w:val="000000" w:themeColor="text1"/>
        </w:rPr>
        <w:t>Second Part of the Written Exam</w:t>
      </w:r>
    </w:p>
    <w:p w14:paraId="721CFA27" w14:textId="77777777" w:rsidR="003D2D82" w:rsidRDefault="003D2D82" w:rsidP="003D2D82">
      <w:pPr>
        <w:tabs>
          <w:tab w:val="left" w:pos="1134"/>
        </w:tabs>
        <w:spacing w:after="120" w:line="360" w:lineRule="auto"/>
        <w:ind w:firstLine="709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The date of the Second</w:t>
      </w:r>
      <w:r w:rsidRPr="009F2D15">
        <w:rPr>
          <w:iCs/>
          <w:color w:val="000000" w:themeColor="text1"/>
        </w:rPr>
        <w:t xml:space="preserve"> Part of the Written Exam</w:t>
      </w:r>
      <w:r w:rsidRPr="009F2D15" w:rsidDel="009F2D15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is</w:t>
      </w:r>
      <w:r w:rsidRPr="001D1FC7">
        <w:rPr>
          <w:iCs/>
          <w:color w:val="000000" w:themeColor="text1"/>
        </w:rPr>
        <w:t xml:space="preserve"> set and announced by the </w:t>
      </w:r>
      <w:r>
        <w:rPr>
          <w:iCs/>
          <w:color w:val="000000" w:themeColor="text1"/>
        </w:rPr>
        <w:t xml:space="preserve">Department </w:t>
      </w:r>
      <w:r w:rsidRPr="001D1FC7">
        <w:rPr>
          <w:iCs/>
          <w:color w:val="000000" w:themeColor="text1"/>
        </w:rPr>
        <w:t>Ph</w:t>
      </w:r>
      <w:r>
        <w:rPr>
          <w:iCs/>
          <w:color w:val="000000" w:themeColor="text1"/>
        </w:rPr>
        <w:t>.D.</w:t>
      </w:r>
      <w:r w:rsidRPr="001D1FC7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Qualifying</w:t>
      </w:r>
      <w:r w:rsidRPr="001D1FC7">
        <w:rPr>
          <w:iCs/>
          <w:color w:val="000000" w:themeColor="text1"/>
        </w:rPr>
        <w:t xml:space="preserve"> Committ</w:t>
      </w:r>
      <w:r>
        <w:rPr>
          <w:iCs/>
          <w:color w:val="000000" w:themeColor="text1"/>
        </w:rPr>
        <w:t>e</w:t>
      </w:r>
      <w:r w:rsidRPr="001D1FC7">
        <w:rPr>
          <w:iCs/>
          <w:color w:val="000000" w:themeColor="text1"/>
        </w:rPr>
        <w:t>e</w:t>
      </w:r>
      <w:r>
        <w:rPr>
          <w:iCs/>
          <w:color w:val="000000" w:themeColor="text1"/>
        </w:rPr>
        <w:t>.  The Second</w:t>
      </w:r>
      <w:r w:rsidRPr="009F2D15">
        <w:rPr>
          <w:iCs/>
          <w:color w:val="000000" w:themeColor="text1"/>
        </w:rPr>
        <w:t xml:space="preserve"> Part of the Written Exam</w:t>
      </w:r>
      <w:r w:rsidRPr="009F2D15" w:rsidDel="009F2D15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 xml:space="preserve">is implemented by the Ph.D. Qualifying Exam Jury, and is used to evaluate students’ level of knowledge, ability, skill and tendency for research in the related scientific area. </w:t>
      </w:r>
    </w:p>
    <w:p w14:paraId="5CB5A9EB" w14:textId="77777777" w:rsidR="003D2D82" w:rsidRDefault="003D2D82" w:rsidP="003D2D82">
      <w:pPr>
        <w:tabs>
          <w:tab w:val="left" w:pos="1134"/>
        </w:tabs>
        <w:spacing w:after="12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Students are required to answer one of the two questions in four courses, one of which is </w:t>
      </w:r>
      <w:r w:rsidRPr="001D1FC7">
        <w:rPr>
          <w:color w:val="000000" w:themeColor="text1"/>
        </w:rPr>
        <w:t>“ME 540 Analytical Methods in Engineering II”</w:t>
      </w:r>
      <w:r>
        <w:rPr>
          <w:color w:val="000000" w:themeColor="text1"/>
        </w:rPr>
        <w:t xml:space="preserve"> and the other three are the </w:t>
      </w:r>
      <w:r w:rsidRPr="008E39D6">
        <w:rPr>
          <w:b/>
          <w:color w:val="000000" w:themeColor="text1"/>
        </w:rPr>
        <w:t>pool</w:t>
      </w:r>
      <w:r>
        <w:rPr>
          <w:color w:val="000000" w:themeColor="text1"/>
        </w:rPr>
        <w:t xml:space="preserve"> </w:t>
      </w:r>
      <w:r w:rsidRPr="00725DF4">
        <w:rPr>
          <w:b/>
          <w:color w:val="000000" w:themeColor="text1"/>
        </w:rPr>
        <w:t xml:space="preserve">courses related to </w:t>
      </w:r>
      <w:r>
        <w:rPr>
          <w:b/>
          <w:color w:val="000000" w:themeColor="text1"/>
        </w:rPr>
        <w:t>the students’</w:t>
      </w:r>
      <w:r w:rsidRPr="00725DF4">
        <w:rPr>
          <w:b/>
          <w:color w:val="000000" w:themeColor="text1"/>
        </w:rPr>
        <w:t xml:space="preserve"> Ph</w:t>
      </w:r>
      <w:r>
        <w:rPr>
          <w:b/>
          <w:color w:val="000000" w:themeColor="text1"/>
        </w:rPr>
        <w:t>.</w:t>
      </w:r>
      <w:r w:rsidRPr="00725DF4">
        <w:rPr>
          <w:b/>
          <w:color w:val="000000" w:themeColor="text1"/>
        </w:rPr>
        <w:t>D</w:t>
      </w:r>
      <w:r>
        <w:rPr>
          <w:b/>
          <w:color w:val="000000" w:themeColor="text1"/>
        </w:rPr>
        <w:t>.</w:t>
      </w:r>
      <w:r w:rsidRPr="00725DF4">
        <w:rPr>
          <w:b/>
          <w:color w:val="000000" w:themeColor="text1"/>
        </w:rPr>
        <w:t xml:space="preserve"> thesis topic</w:t>
      </w:r>
      <w:r>
        <w:rPr>
          <w:color w:val="000000" w:themeColor="text1"/>
        </w:rPr>
        <w:t xml:space="preserve"> that the students should take during their graduate studies (</w:t>
      </w:r>
      <w:r w:rsidRPr="00725DF4">
        <w:rPr>
          <w:i/>
          <w:color w:val="000000" w:themeColor="text1"/>
        </w:rPr>
        <w:t xml:space="preserve">even if they </w:t>
      </w:r>
      <w:r>
        <w:rPr>
          <w:i/>
          <w:color w:val="000000" w:themeColor="text1"/>
        </w:rPr>
        <w:t xml:space="preserve">might not </w:t>
      </w:r>
      <w:r w:rsidRPr="00725DF4">
        <w:rPr>
          <w:i/>
          <w:color w:val="000000" w:themeColor="text1"/>
        </w:rPr>
        <w:t>have taken these courses during their graduate studies</w:t>
      </w:r>
      <w:r>
        <w:rPr>
          <w:color w:val="000000" w:themeColor="text1"/>
        </w:rPr>
        <w:t>) as follows:</w:t>
      </w:r>
    </w:p>
    <w:p w14:paraId="40449109" w14:textId="77777777" w:rsidR="003D2D82" w:rsidRDefault="003D2D82" w:rsidP="003D2D82">
      <w:pPr>
        <w:tabs>
          <w:tab w:val="left" w:pos="1134"/>
        </w:tabs>
        <w:spacing w:after="120"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1D1FC7">
        <w:rPr>
          <w:iCs/>
          <w:color w:val="000000" w:themeColor="text1"/>
        </w:rPr>
        <w:t>Me</w:t>
      </w:r>
      <w:r>
        <w:rPr>
          <w:iCs/>
          <w:color w:val="000000" w:themeColor="text1"/>
        </w:rPr>
        <w:t xml:space="preserve">chanics: </w:t>
      </w:r>
      <w:r w:rsidRPr="001D1FC7">
        <w:rPr>
          <w:iCs/>
          <w:color w:val="000000" w:themeColor="text1"/>
        </w:rPr>
        <w:t>“ME 502 Advanced Dynamics”, “ME 511 Modern Control”, “ME 526 Vibration of Continuous Systems with Computational Methods”, “ME 541 Plast</w:t>
      </w:r>
      <w:r>
        <w:rPr>
          <w:iCs/>
          <w:color w:val="000000" w:themeColor="text1"/>
        </w:rPr>
        <w:t>i</w:t>
      </w:r>
      <w:r w:rsidRPr="001D1FC7">
        <w:rPr>
          <w:iCs/>
          <w:color w:val="000000" w:themeColor="text1"/>
        </w:rPr>
        <w:t>city</w:t>
      </w:r>
      <w:r>
        <w:rPr>
          <w:iCs/>
          <w:color w:val="000000" w:themeColor="text1"/>
        </w:rPr>
        <w:t xml:space="preserve"> </w:t>
      </w:r>
      <w:r w:rsidRPr="001D1FC7">
        <w:rPr>
          <w:iCs/>
          <w:color w:val="000000" w:themeColor="text1"/>
        </w:rPr>
        <w:t>and Computer Aided Metal Forming”, “ME 543 Theory of Elasticity”</w:t>
      </w:r>
      <w:r>
        <w:rPr>
          <w:iCs/>
          <w:color w:val="000000" w:themeColor="text1"/>
        </w:rPr>
        <w:t xml:space="preserve"> and</w:t>
      </w:r>
      <w:r w:rsidRPr="001D1FC7">
        <w:rPr>
          <w:iCs/>
          <w:color w:val="000000" w:themeColor="text1"/>
        </w:rPr>
        <w:t xml:space="preserve"> “ME 547 Introduction to Continuum Mechanics</w:t>
      </w:r>
      <w:r>
        <w:rPr>
          <w:iCs/>
          <w:color w:val="000000" w:themeColor="text1"/>
        </w:rPr>
        <w:t>”;</w:t>
      </w:r>
    </w:p>
    <w:p w14:paraId="217CD8FE" w14:textId="77777777" w:rsidR="003D2D82" w:rsidRDefault="003D2D82" w:rsidP="003D2D82">
      <w:pPr>
        <w:tabs>
          <w:tab w:val="left" w:pos="1134"/>
        </w:tabs>
        <w:spacing w:after="120" w:line="360" w:lineRule="auto"/>
        <w:ind w:left="709"/>
        <w:jc w:val="both"/>
        <w:rPr>
          <w:iCs/>
          <w:color w:val="000000" w:themeColor="text1"/>
        </w:rPr>
      </w:pPr>
      <w:proofErr w:type="spellStart"/>
      <w:r w:rsidRPr="001D1FC7">
        <w:rPr>
          <w:iCs/>
          <w:color w:val="000000" w:themeColor="text1"/>
        </w:rPr>
        <w:t>T</w:t>
      </w:r>
      <w:r>
        <w:rPr>
          <w:iCs/>
          <w:color w:val="000000" w:themeColor="text1"/>
        </w:rPr>
        <w:t>hermofluids</w:t>
      </w:r>
      <w:proofErr w:type="spellEnd"/>
      <w:r>
        <w:rPr>
          <w:iCs/>
          <w:color w:val="000000" w:themeColor="text1"/>
        </w:rPr>
        <w:t xml:space="preserve">: </w:t>
      </w:r>
      <w:r w:rsidRPr="001D1FC7">
        <w:rPr>
          <w:iCs/>
          <w:color w:val="000000" w:themeColor="text1"/>
        </w:rPr>
        <w:t>“ME 503 Advanced Gas Dynamics”, ME 504 Advanced Heat Transfer I”, “ME 505 Advanced Heat Transfer II”), “ME 517 Advanced Fluid Mechanics”,</w:t>
      </w:r>
      <w:r>
        <w:rPr>
          <w:iCs/>
          <w:color w:val="000000" w:themeColor="text1"/>
        </w:rPr>
        <w:t xml:space="preserve"> </w:t>
      </w:r>
      <w:r w:rsidRPr="001D1FC7">
        <w:rPr>
          <w:iCs/>
          <w:color w:val="000000" w:themeColor="text1"/>
        </w:rPr>
        <w:t>“ME 537 Advanced Engineering Thermodynamics I”</w:t>
      </w:r>
      <w:r>
        <w:rPr>
          <w:iCs/>
          <w:color w:val="000000" w:themeColor="text1"/>
        </w:rPr>
        <w:t xml:space="preserve"> and</w:t>
      </w:r>
      <w:r w:rsidRPr="001D1FC7">
        <w:rPr>
          <w:iCs/>
          <w:color w:val="000000" w:themeColor="text1"/>
        </w:rPr>
        <w:t xml:space="preserve"> “ME 547 Introduction to Continuum Mechanics”</w:t>
      </w:r>
      <w:r>
        <w:rPr>
          <w:iCs/>
          <w:color w:val="000000" w:themeColor="text1"/>
        </w:rPr>
        <w:t>.</w:t>
      </w:r>
    </w:p>
    <w:p w14:paraId="4D9D5021" w14:textId="77777777" w:rsidR="003D2D82" w:rsidRPr="00890827" w:rsidRDefault="003D2D82" w:rsidP="003D2D82">
      <w:pPr>
        <w:tabs>
          <w:tab w:val="left" w:pos="1134"/>
        </w:tabs>
        <w:spacing w:after="120" w:line="360" w:lineRule="auto"/>
        <w:jc w:val="both"/>
        <w:rPr>
          <w:color w:val="000000" w:themeColor="text1"/>
        </w:rPr>
      </w:pPr>
      <w:r w:rsidRPr="00377E65">
        <w:t>Ph</w:t>
      </w:r>
      <w:r>
        <w:t>.</w:t>
      </w:r>
      <w:r w:rsidRPr="00377E65">
        <w:t>D</w:t>
      </w:r>
      <w:r>
        <w:t>.</w:t>
      </w:r>
      <w:r w:rsidRPr="00377E65">
        <w:t xml:space="preserve"> students, who are studying in an interdisciplinary area may choose two </w:t>
      </w:r>
      <w:r>
        <w:t>topics from their major area</w:t>
      </w:r>
      <w:r w:rsidRPr="00377E65">
        <w:t xml:space="preserve"> and one</w:t>
      </w:r>
      <w:r>
        <w:t xml:space="preserve"> topic from their minor area, instead of choosing three topics from their major area, </w:t>
      </w:r>
      <w:r w:rsidRPr="00A10EDD">
        <w:rPr>
          <w:b/>
        </w:rPr>
        <w:t>by the p</w:t>
      </w:r>
      <w:r>
        <w:rPr>
          <w:b/>
        </w:rPr>
        <w:t>roposal of their supervisor subject to the approval of the Department</w:t>
      </w:r>
      <w:r w:rsidRPr="00A10EDD">
        <w:rPr>
          <w:b/>
        </w:rPr>
        <w:t xml:space="preserve"> Ph</w:t>
      </w:r>
      <w:r>
        <w:rPr>
          <w:b/>
        </w:rPr>
        <w:t>.</w:t>
      </w:r>
      <w:r w:rsidRPr="00A10EDD">
        <w:rPr>
          <w:b/>
        </w:rPr>
        <w:t>D</w:t>
      </w:r>
      <w:r>
        <w:rPr>
          <w:b/>
        </w:rPr>
        <w:t>.</w:t>
      </w:r>
      <w:r w:rsidRPr="00A10EDD">
        <w:rPr>
          <w:b/>
        </w:rPr>
        <w:t xml:space="preserve"> </w:t>
      </w:r>
      <w:r>
        <w:rPr>
          <w:b/>
        </w:rPr>
        <w:t>Qualifying</w:t>
      </w:r>
      <w:r w:rsidRPr="00A10EDD">
        <w:rPr>
          <w:b/>
        </w:rPr>
        <w:t xml:space="preserve"> Committee</w:t>
      </w:r>
      <w:r w:rsidRPr="00377E65">
        <w:t>.</w:t>
      </w:r>
    </w:p>
    <w:p w14:paraId="2717E33F" w14:textId="77777777" w:rsidR="003D2D82" w:rsidRDefault="003D2D82" w:rsidP="003D2D82">
      <w:pPr>
        <w:spacing w:after="120"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Each student must meet the following requirements to be eligible for the oral exam: 1) score at least </w:t>
      </w:r>
      <w:r w:rsidRPr="00A10EDD">
        <w:rPr>
          <w:b/>
          <w:i/>
          <w:color w:val="000000" w:themeColor="text1"/>
        </w:rPr>
        <w:t>75</w:t>
      </w:r>
      <w:r>
        <w:rPr>
          <w:color w:val="000000" w:themeColor="text1"/>
        </w:rPr>
        <w:t xml:space="preserve"> points out of 150 from the First Part of the Written Exam; 2) score at least </w:t>
      </w:r>
      <w:r w:rsidRPr="00A10EDD">
        <w:rPr>
          <w:b/>
          <w:i/>
          <w:color w:val="000000" w:themeColor="text1"/>
        </w:rPr>
        <w:t>75</w:t>
      </w:r>
      <w:r>
        <w:rPr>
          <w:color w:val="000000" w:themeColor="text1"/>
        </w:rPr>
        <w:t xml:space="preserve"> points out of 150 from the Second Part of the Written Exam; 3) the sum of the scores from the First and Second parts of the Written Exam must be at least </w:t>
      </w:r>
      <w:r w:rsidRPr="00A10EDD">
        <w:rPr>
          <w:b/>
          <w:i/>
          <w:color w:val="000000" w:themeColor="text1"/>
        </w:rPr>
        <w:t>165</w:t>
      </w:r>
      <w:r>
        <w:rPr>
          <w:color w:val="000000" w:themeColor="text1"/>
        </w:rPr>
        <w:t xml:space="preserve"> points out of 300.</w:t>
      </w:r>
    </w:p>
    <w:p w14:paraId="5A75B8E2" w14:textId="77777777" w:rsidR="003D2D82" w:rsidRDefault="003D2D82" w:rsidP="003D2D82">
      <w:pPr>
        <w:spacing w:after="120" w:line="360" w:lineRule="auto"/>
        <w:ind w:firstLine="708"/>
        <w:jc w:val="both"/>
        <w:rPr>
          <w:color w:val="000000" w:themeColor="text1"/>
        </w:rPr>
      </w:pPr>
    </w:p>
    <w:p w14:paraId="71429D80" w14:textId="77777777" w:rsidR="00E5296D" w:rsidRPr="001D1FC7" w:rsidRDefault="007A41A6" w:rsidP="00E5296D">
      <w:pPr>
        <w:spacing w:line="360" w:lineRule="auto"/>
        <w:ind w:firstLine="709"/>
        <w:jc w:val="both"/>
        <w:rPr>
          <w:b/>
          <w:color w:val="000000" w:themeColor="text1"/>
        </w:rPr>
      </w:pPr>
      <w:r w:rsidRPr="001D1FC7">
        <w:rPr>
          <w:b/>
          <w:color w:val="000000" w:themeColor="text1"/>
        </w:rPr>
        <w:lastRenderedPageBreak/>
        <w:t>b</w:t>
      </w:r>
      <w:r w:rsidR="00E5296D" w:rsidRPr="001D1FC7">
        <w:rPr>
          <w:b/>
          <w:color w:val="000000" w:themeColor="text1"/>
        </w:rPr>
        <w:t xml:space="preserve">) </w:t>
      </w:r>
      <w:r w:rsidR="001B592A">
        <w:rPr>
          <w:b/>
          <w:color w:val="000000" w:themeColor="text1"/>
        </w:rPr>
        <w:t>Oral Exam</w:t>
      </w:r>
      <w:r w:rsidR="00E5296D" w:rsidRPr="001D1FC7">
        <w:rPr>
          <w:b/>
          <w:color w:val="000000" w:themeColor="text1"/>
        </w:rPr>
        <w:t xml:space="preserve"> </w:t>
      </w:r>
    </w:p>
    <w:p w14:paraId="23A12AD1" w14:textId="77777777" w:rsidR="00D03DA0" w:rsidRDefault="00E5296D" w:rsidP="00E5296D">
      <w:pPr>
        <w:spacing w:after="120" w:line="360" w:lineRule="auto"/>
        <w:jc w:val="both"/>
        <w:rPr>
          <w:color w:val="000000" w:themeColor="text1"/>
        </w:rPr>
      </w:pPr>
      <w:r w:rsidRPr="001D1FC7">
        <w:rPr>
          <w:color w:val="000000" w:themeColor="text1"/>
        </w:rPr>
        <w:tab/>
      </w:r>
      <w:r w:rsidR="004E24BF">
        <w:rPr>
          <w:color w:val="000000" w:themeColor="text1"/>
        </w:rPr>
        <w:t xml:space="preserve">The </w:t>
      </w:r>
      <w:r w:rsidR="000C02EC">
        <w:rPr>
          <w:color w:val="000000" w:themeColor="text1"/>
        </w:rPr>
        <w:t xml:space="preserve">oral exam is given to </w:t>
      </w:r>
      <w:r w:rsidR="00EB4BF5">
        <w:rPr>
          <w:color w:val="000000" w:themeColor="text1"/>
        </w:rPr>
        <w:t xml:space="preserve">eligible students at the </w:t>
      </w:r>
      <w:r w:rsidR="004E24BF">
        <w:rPr>
          <w:color w:val="000000" w:themeColor="text1"/>
        </w:rPr>
        <w:t>date, time and location announced by the Ph</w:t>
      </w:r>
      <w:r w:rsidR="00EB4BF5">
        <w:rPr>
          <w:color w:val="000000" w:themeColor="text1"/>
        </w:rPr>
        <w:t>.</w:t>
      </w:r>
      <w:r w:rsidR="004E24BF">
        <w:rPr>
          <w:color w:val="000000" w:themeColor="text1"/>
        </w:rPr>
        <w:t>D</w:t>
      </w:r>
      <w:r w:rsidR="00EB4BF5">
        <w:rPr>
          <w:color w:val="000000" w:themeColor="text1"/>
        </w:rPr>
        <w:t>.</w:t>
      </w:r>
      <w:r w:rsidR="000C02EC">
        <w:rPr>
          <w:color w:val="000000" w:themeColor="text1"/>
        </w:rPr>
        <w:t xml:space="preserve"> Qualifying</w:t>
      </w:r>
      <w:r w:rsidR="004E24BF">
        <w:rPr>
          <w:color w:val="000000" w:themeColor="text1"/>
        </w:rPr>
        <w:t xml:space="preserve"> Committee</w:t>
      </w:r>
      <w:r w:rsidR="00EB4BF5">
        <w:rPr>
          <w:color w:val="000000" w:themeColor="text1"/>
        </w:rPr>
        <w:t>.</w:t>
      </w:r>
      <w:r w:rsidR="004E24BF">
        <w:rPr>
          <w:color w:val="000000" w:themeColor="text1"/>
        </w:rPr>
        <w:t xml:space="preserve"> </w:t>
      </w:r>
      <w:r w:rsidR="00890827">
        <w:rPr>
          <w:color w:val="000000" w:themeColor="text1"/>
        </w:rPr>
        <w:t xml:space="preserve">In the oral exam, questions </w:t>
      </w:r>
      <w:r w:rsidR="000C02EC">
        <w:rPr>
          <w:color w:val="000000" w:themeColor="text1"/>
        </w:rPr>
        <w:t>can assess</w:t>
      </w:r>
      <w:r w:rsidR="001F2D37">
        <w:rPr>
          <w:color w:val="000000" w:themeColor="text1"/>
        </w:rPr>
        <w:t xml:space="preserve"> the students’ ability to ac</w:t>
      </w:r>
      <w:r w:rsidR="000C02EC">
        <w:rPr>
          <w:color w:val="000000" w:themeColor="text1"/>
        </w:rPr>
        <w:t xml:space="preserve">cess information and follow </w:t>
      </w:r>
      <w:r w:rsidR="001F2D37">
        <w:rPr>
          <w:color w:val="000000" w:themeColor="text1"/>
        </w:rPr>
        <w:t xml:space="preserve">scientific publications related to their </w:t>
      </w:r>
      <w:r w:rsidR="009B3A19">
        <w:rPr>
          <w:color w:val="000000" w:themeColor="text1"/>
        </w:rPr>
        <w:t>thesis topic</w:t>
      </w:r>
      <w:r w:rsidR="000C02EC">
        <w:rPr>
          <w:color w:val="000000" w:themeColor="text1"/>
        </w:rPr>
        <w:t>, and follow-up</w:t>
      </w:r>
      <w:r w:rsidR="00EB4BF5">
        <w:rPr>
          <w:color w:val="000000" w:themeColor="text1"/>
        </w:rPr>
        <w:t xml:space="preserve"> </w:t>
      </w:r>
      <w:r w:rsidR="000C02EC">
        <w:rPr>
          <w:color w:val="000000" w:themeColor="text1"/>
        </w:rPr>
        <w:t>on questions on</w:t>
      </w:r>
      <w:r w:rsidR="00890827">
        <w:rPr>
          <w:color w:val="000000" w:themeColor="text1"/>
        </w:rPr>
        <w:t xml:space="preserve"> the written exam</w:t>
      </w:r>
      <w:r w:rsidR="009B3A19">
        <w:rPr>
          <w:color w:val="000000" w:themeColor="text1"/>
        </w:rPr>
        <w:t>.</w:t>
      </w:r>
      <w:r w:rsidR="001B592A">
        <w:rPr>
          <w:color w:val="000000" w:themeColor="text1"/>
        </w:rPr>
        <w:t xml:space="preserve"> At the end of the oral exam, </w:t>
      </w:r>
      <w:r w:rsidR="000C02EC">
        <w:rPr>
          <w:color w:val="000000" w:themeColor="text1"/>
          <w:u w:val="single"/>
        </w:rPr>
        <w:t>each member</w:t>
      </w:r>
      <w:r w:rsidR="00D03DA0" w:rsidRPr="00D03DA0">
        <w:rPr>
          <w:color w:val="000000" w:themeColor="text1"/>
          <w:u w:val="single"/>
        </w:rPr>
        <w:t xml:space="preserve"> of the Ph</w:t>
      </w:r>
      <w:r w:rsidR="00EB4BF5">
        <w:rPr>
          <w:color w:val="000000" w:themeColor="text1"/>
          <w:u w:val="single"/>
        </w:rPr>
        <w:t>.</w:t>
      </w:r>
      <w:r w:rsidR="00D03DA0" w:rsidRPr="00D03DA0">
        <w:rPr>
          <w:color w:val="000000" w:themeColor="text1"/>
          <w:u w:val="single"/>
        </w:rPr>
        <w:t>D</w:t>
      </w:r>
      <w:r w:rsidR="00EB4BF5">
        <w:rPr>
          <w:color w:val="000000" w:themeColor="text1"/>
          <w:u w:val="single"/>
        </w:rPr>
        <w:t>.</w:t>
      </w:r>
      <w:r w:rsidR="00D03DA0" w:rsidRPr="00D03DA0">
        <w:rPr>
          <w:color w:val="000000" w:themeColor="text1"/>
          <w:u w:val="single"/>
        </w:rPr>
        <w:t xml:space="preserve"> Qua</w:t>
      </w:r>
      <w:r w:rsidR="001B592A" w:rsidRPr="00D03DA0">
        <w:rPr>
          <w:color w:val="000000" w:themeColor="text1"/>
          <w:u w:val="single"/>
        </w:rPr>
        <w:t>li</w:t>
      </w:r>
      <w:r w:rsidR="000C02EC">
        <w:rPr>
          <w:color w:val="000000" w:themeColor="text1"/>
          <w:u w:val="single"/>
        </w:rPr>
        <w:t>fying</w:t>
      </w:r>
      <w:r w:rsidR="001B592A" w:rsidRPr="00D03DA0">
        <w:rPr>
          <w:color w:val="000000" w:themeColor="text1"/>
          <w:u w:val="single"/>
        </w:rPr>
        <w:t xml:space="preserve"> </w:t>
      </w:r>
      <w:r w:rsidR="00D03DA0" w:rsidRPr="00D03DA0">
        <w:rPr>
          <w:color w:val="000000" w:themeColor="text1"/>
          <w:u w:val="single"/>
        </w:rPr>
        <w:t>Jury</w:t>
      </w:r>
      <w:r w:rsidR="001B592A" w:rsidRPr="00D03DA0">
        <w:rPr>
          <w:color w:val="000000" w:themeColor="text1"/>
          <w:u w:val="single"/>
        </w:rPr>
        <w:t xml:space="preserve"> evaluate</w:t>
      </w:r>
      <w:r w:rsidR="000C02EC">
        <w:rPr>
          <w:color w:val="000000" w:themeColor="text1"/>
          <w:u w:val="single"/>
        </w:rPr>
        <w:t>s</w:t>
      </w:r>
      <w:r w:rsidR="001B592A" w:rsidRPr="00D03DA0">
        <w:rPr>
          <w:color w:val="000000" w:themeColor="text1"/>
          <w:u w:val="single"/>
        </w:rPr>
        <w:t xml:space="preserve"> the student</w:t>
      </w:r>
      <w:r w:rsidR="00EB4BF5">
        <w:rPr>
          <w:color w:val="000000" w:themeColor="text1"/>
          <w:u w:val="single"/>
        </w:rPr>
        <w:t>’s performance out of 20 points and report</w:t>
      </w:r>
      <w:r w:rsidR="001B592A" w:rsidRPr="00D03DA0">
        <w:rPr>
          <w:color w:val="000000" w:themeColor="text1"/>
          <w:u w:val="single"/>
        </w:rPr>
        <w:t xml:space="preserve"> their grades to</w:t>
      </w:r>
      <w:r w:rsidR="00D03DA0" w:rsidRPr="00D03DA0">
        <w:rPr>
          <w:color w:val="000000" w:themeColor="text1"/>
          <w:u w:val="single"/>
        </w:rPr>
        <w:t xml:space="preserve"> </w:t>
      </w:r>
      <w:r w:rsidR="00EB4BF5">
        <w:rPr>
          <w:color w:val="000000" w:themeColor="text1"/>
          <w:u w:val="single"/>
        </w:rPr>
        <w:t xml:space="preserve">the </w:t>
      </w:r>
      <w:r w:rsidR="00D03DA0" w:rsidRPr="00D03DA0">
        <w:rPr>
          <w:color w:val="000000" w:themeColor="text1"/>
          <w:u w:val="single"/>
        </w:rPr>
        <w:t>Chair of the Ph</w:t>
      </w:r>
      <w:r w:rsidR="00EB4BF5">
        <w:rPr>
          <w:color w:val="000000" w:themeColor="text1"/>
          <w:u w:val="single"/>
        </w:rPr>
        <w:t>.</w:t>
      </w:r>
      <w:r w:rsidR="00D03DA0" w:rsidRPr="00D03DA0">
        <w:rPr>
          <w:color w:val="000000" w:themeColor="text1"/>
          <w:u w:val="single"/>
        </w:rPr>
        <w:t>D</w:t>
      </w:r>
      <w:r w:rsidR="00EB4BF5">
        <w:rPr>
          <w:color w:val="000000" w:themeColor="text1"/>
          <w:u w:val="single"/>
        </w:rPr>
        <w:t>.</w:t>
      </w:r>
      <w:r w:rsidR="00D03DA0" w:rsidRPr="00D03DA0">
        <w:rPr>
          <w:color w:val="000000" w:themeColor="text1"/>
          <w:u w:val="single"/>
        </w:rPr>
        <w:t xml:space="preserve"> Qualif</w:t>
      </w:r>
      <w:r w:rsidR="000C02EC">
        <w:rPr>
          <w:color w:val="000000" w:themeColor="text1"/>
          <w:u w:val="single"/>
        </w:rPr>
        <w:t>ying</w:t>
      </w:r>
      <w:r w:rsidR="00D03DA0" w:rsidRPr="00D03DA0">
        <w:rPr>
          <w:color w:val="000000" w:themeColor="text1"/>
          <w:u w:val="single"/>
        </w:rPr>
        <w:t xml:space="preserve"> Jury</w:t>
      </w:r>
      <w:r w:rsidRPr="001D1FC7">
        <w:rPr>
          <w:color w:val="000000" w:themeColor="text1"/>
        </w:rPr>
        <w:t xml:space="preserve">. </w:t>
      </w:r>
      <w:r w:rsidR="00D03DA0">
        <w:rPr>
          <w:color w:val="000000" w:themeColor="text1"/>
        </w:rPr>
        <w:t xml:space="preserve">The sum of the grades given by each jury member out of 20 points </w:t>
      </w:r>
      <w:r w:rsidR="00EB4BF5">
        <w:rPr>
          <w:color w:val="000000" w:themeColor="text1"/>
        </w:rPr>
        <w:t xml:space="preserve">make up </w:t>
      </w:r>
      <w:r w:rsidR="00D03DA0">
        <w:rPr>
          <w:color w:val="000000" w:themeColor="text1"/>
        </w:rPr>
        <w:t xml:space="preserve">the students’ Oral Exam grade. </w:t>
      </w:r>
    </w:p>
    <w:p w14:paraId="78F45C61" w14:textId="77777777" w:rsidR="00E80C98" w:rsidRDefault="004E24BF" w:rsidP="00D03DA0">
      <w:pPr>
        <w:spacing w:after="120" w:line="360" w:lineRule="auto"/>
        <w:ind w:firstLine="708"/>
        <w:jc w:val="both"/>
        <w:rPr>
          <w:color w:val="000000" w:themeColor="text1"/>
          <w:u w:val="single"/>
        </w:rPr>
      </w:pPr>
      <w:r w:rsidRPr="00D03DA0">
        <w:rPr>
          <w:color w:val="000000" w:themeColor="text1"/>
          <w:u w:val="single"/>
        </w:rPr>
        <w:t xml:space="preserve">Students who </w:t>
      </w:r>
      <w:r w:rsidR="00EB4BF5">
        <w:rPr>
          <w:color w:val="000000" w:themeColor="text1"/>
          <w:u w:val="single"/>
        </w:rPr>
        <w:t>score</w:t>
      </w:r>
      <w:r w:rsidRPr="00D03DA0">
        <w:rPr>
          <w:color w:val="000000" w:themeColor="text1"/>
          <w:u w:val="single"/>
        </w:rPr>
        <w:t xml:space="preserve"> </w:t>
      </w:r>
      <w:r w:rsidR="00D03DA0" w:rsidRPr="00D03DA0">
        <w:rPr>
          <w:color w:val="000000" w:themeColor="text1"/>
          <w:u w:val="single"/>
        </w:rPr>
        <w:t xml:space="preserve">at least </w:t>
      </w:r>
      <w:r w:rsidRPr="00D03DA0">
        <w:rPr>
          <w:b/>
          <w:i/>
          <w:color w:val="000000" w:themeColor="text1"/>
          <w:u w:val="single"/>
        </w:rPr>
        <w:t>50</w:t>
      </w:r>
      <w:r w:rsidR="00EB4BF5">
        <w:rPr>
          <w:color w:val="000000" w:themeColor="text1"/>
          <w:u w:val="single"/>
        </w:rPr>
        <w:t xml:space="preserve"> points out of 100 </w:t>
      </w:r>
      <w:r w:rsidR="00D03DA0" w:rsidRPr="00D03DA0">
        <w:rPr>
          <w:color w:val="000000" w:themeColor="text1"/>
          <w:u w:val="single"/>
        </w:rPr>
        <w:t>in</w:t>
      </w:r>
      <w:r w:rsidRPr="00D03DA0">
        <w:rPr>
          <w:color w:val="000000" w:themeColor="text1"/>
          <w:u w:val="single"/>
        </w:rPr>
        <w:t xml:space="preserve"> the oral exam and </w:t>
      </w:r>
      <w:r w:rsidRPr="00D03DA0">
        <w:rPr>
          <w:b/>
          <w:i/>
          <w:color w:val="000000" w:themeColor="text1"/>
          <w:u w:val="single"/>
        </w:rPr>
        <w:t>240</w:t>
      </w:r>
      <w:r w:rsidR="00EB4BF5">
        <w:rPr>
          <w:color w:val="000000" w:themeColor="text1"/>
          <w:u w:val="single"/>
        </w:rPr>
        <w:t xml:space="preserve"> points out of 400</w:t>
      </w:r>
      <w:r w:rsidRPr="00D03DA0">
        <w:rPr>
          <w:color w:val="000000" w:themeColor="text1"/>
          <w:u w:val="single"/>
        </w:rPr>
        <w:t xml:space="preserve"> </w:t>
      </w:r>
      <w:r w:rsidR="003D2D82">
        <w:rPr>
          <w:color w:val="000000" w:themeColor="text1"/>
          <w:u w:val="single"/>
        </w:rPr>
        <w:t>o</w:t>
      </w:r>
      <w:r w:rsidR="00D03DA0" w:rsidRPr="00D03DA0">
        <w:rPr>
          <w:color w:val="000000" w:themeColor="text1"/>
          <w:u w:val="single"/>
        </w:rPr>
        <w:t>n</w:t>
      </w:r>
      <w:r w:rsidRPr="00D03DA0">
        <w:rPr>
          <w:color w:val="000000" w:themeColor="text1"/>
          <w:u w:val="single"/>
        </w:rPr>
        <w:t xml:space="preserve"> the overall exam are eligible to be evaluated by the Ph</w:t>
      </w:r>
      <w:r w:rsidR="00EB4BF5">
        <w:rPr>
          <w:color w:val="000000" w:themeColor="text1"/>
          <w:u w:val="single"/>
        </w:rPr>
        <w:t>.</w:t>
      </w:r>
      <w:r w:rsidRPr="00D03DA0">
        <w:rPr>
          <w:color w:val="000000" w:themeColor="text1"/>
          <w:u w:val="single"/>
        </w:rPr>
        <w:t>D</w:t>
      </w:r>
      <w:r w:rsidR="00EB4BF5">
        <w:rPr>
          <w:color w:val="000000" w:themeColor="text1"/>
          <w:u w:val="single"/>
        </w:rPr>
        <w:t>.</w:t>
      </w:r>
      <w:r w:rsidR="003D2D82">
        <w:rPr>
          <w:color w:val="000000" w:themeColor="text1"/>
          <w:u w:val="single"/>
        </w:rPr>
        <w:t xml:space="preserve"> Qualifying</w:t>
      </w:r>
      <w:r w:rsidRPr="00D03DA0">
        <w:rPr>
          <w:color w:val="000000" w:themeColor="text1"/>
          <w:u w:val="single"/>
        </w:rPr>
        <w:t xml:space="preserve"> Exam Jury. </w:t>
      </w:r>
    </w:p>
    <w:p w14:paraId="5188E7E1" w14:textId="77777777" w:rsidR="00D03DA0" w:rsidRPr="00D03DA0" w:rsidRDefault="00D03DA0" w:rsidP="00D03DA0">
      <w:pPr>
        <w:spacing w:after="120" w:line="360" w:lineRule="auto"/>
        <w:ind w:firstLine="708"/>
        <w:jc w:val="both"/>
        <w:rPr>
          <w:color w:val="000000" w:themeColor="text1"/>
          <w:u w:val="single"/>
        </w:rPr>
      </w:pPr>
    </w:p>
    <w:p w14:paraId="0C347949" w14:textId="77777777" w:rsidR="00E80C98" w:rsidRPr="001D1FC7" w:rsidRDefault="00565AE1" w:rsidP="004272C0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Evaluation</w:t>
      </w:r>
      <w:r w:rsidR="00D03DA0">
        <w:rPr>
          <w:b/>
          <w:color w:val="000000" w:themeColor="text1"/>
        </w:rPr>
        <w:t xml:space="preserve"> of the Ph</w:t>
      </w:r>
      <w:r w:rsidR="00EB4BF5">
        <w:rPr>
          <w:b/>
          <w:color w:val="000000" w:themeColor="text1"/>
        </w:rPr>
        <w:t>.</w:t>
      </w:r>
      <w:r w:rsidR="00D03DA0">
        <w:rPr>
          <w:b/>
          <w:color w:val="000000" w:themeColor="text1"/>
        </w:rPr>
        <w:t>D</w:t>
      </w:r>
      <w:r w:rsidR="00EB4BF5">
        <w:rPr>
          <w:b/>
          <w:color w:val="000000" w:themeColor="text1"/>
        </w:rPr>
        <w:t>.</w:t>
      </w:r>
      <w:r w:rsidR="00D03DA0">
        <w:rPr>
          <w:b/>
          <w:color w:val="000000" w:themeColor="text1"/>
        </w:rPr>
        <w:t xml:space="preserve"> Qualifier Exam Jury</w:t>
      </w:r>
    </w:p>
    <w:p w14:paraId="541D9120" w14:textId="77777777" w:rsidR="007A369A" w:rsidRDefault="00890827" w:rsidP="00A25B2F">
      <w:pPr>
        <w:spacing w:after="120"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EB4BF5">
        <w:rPr>
          <w:color w:val="000000" w:themeColor="text1"/>
        </w:rPr>
        <w:t>success</w:t>
      </w:r>
      <w:r>
        <w:rPr>
          <w:color w:val="000000" w:themeColor="text1"/>
        </w:rPr>
        <w:t xml:space="preserve"> of the eligible students is evaluated by the </w:t>
      </w:r>
      <w:r w:rsidR="003D2D82">
        <w:rPr>
          <w:color w:val="000000" w:themeColor="text1"/>
        </w:rPr>
        <w:t>PhD Qualif</w:t>
      </w:r>
      <w:r w:rsidR="00FA2640">
        <w:rPr>
          <w:color w:val="000000" w:themeColor="text1"/>
        </w:rPr>
        <w:t>ying</w:t>
      </w:r>
      <w:r w:rsidR="00565AE1">
        <w:rPr>
          <w:color w:val="000000" w:themeColor="text1"/>
        </w:rPr>
        <w:t xml:space="preserve"> Exam Jury</w:t>
      </w:r>
      <w:r w:rsidR="00565AE1" w:rsidRPr="001D1FC7">
        <w:rPr>
          <w:color w:val="000000" w:themeColor="text1"/>
        </w:rPr>
        <w:t xml:space="preserve"> </w:t>
      </w:r>
      <w:r w:rsidR="00565AE1">
        <w:rPr>
          <w:color w:val="000000" w:themeColor="text1"/>
        </w:rPr>
        <w:t xml:space="preserve">by </w:t>
      </w:r>
      <w:r w:rsidR="00EB4BF5">
        <w:rPr>
          <w:color w:val="000000" w:themeColor="text1"/>
        </w:rPr>
        <w:t>simple</w:t>
      </w:r>
      <w:r w:rsidR="00565AE1">
        <w:rPr>
          <w:color w:val="000000" w:themeColor="text1"/>
        </w:rPr>
        <w:t xml:space="preserve"> majority. </w:t>
      </w:r>
    </w:p>
    <w:p w14:paraId="0D556DE4" w14:textId="77777777" w:rsidR="00890827" w:rsidRPr="001D1FC7" w:rsidRDefault="00890827" w:rsidP="00A25B2F">
      <w:pPr>
        <w:spacing w:after="120" w:line="360" w:lineRule="auto"/>
        <w:ind w:firstLine="708"/>
        <w:jc w:val="both"/>
        <w:rPr>
          <w:color w:val="000000" w:themeColor="text1"/>
        </w:rPr>
      </w:pPr>
    </w:p>
    <w:sectPr w:rsidR="00890827" w:rsidRPr="001D1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4DA8"/>
    <w:multiLevelType w:val="hybridMultilevel"/>
    <w:tmpl w:val="FBB85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02B2"/>
    <w:multiLevelType w:val="hybridMultilevel"/>
    <w:tmpl w:val="4C387018"/>
    <w:lvl w:ilvl="0" w:tplc="8B1E7F3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673CDF"/>
    <w:multiLevelType w:val="hybridMultilevel"/>
    <w:tmpl w:val="B106CD14"/>
    <w:lvl w:ilvl="0" w:tplc="449693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78095B"/>
    <w:multiLevelType w:val="hybridMultilevel"/>
    <w:tmpl w:val="423E96D2"/>
    <w:lvl w:ilvl="0" w:tplc="8B1E7F3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E86D96"/>
    <w:multiLevelType w:val="hybridMultilevel"/>
    <w:tmpl w:val="4C387018"/>
    <w:lvl w:ilvl="0" w:tplc="8B1E7F3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5C561E"/>
    <w:multiLevelType w:val="hybridMultilevel"/>
    <w:tmpl w:val="F9502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96BF1"/>
    <w:multiLevelType w:val="hybridMultilevel"/>
    <w:tmpl w:val="A6C0B4FC"/>
    <w:lvl w:ilvl="0" w:tplc="F37EE87E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84170"/>
    <w:multiLevelType w:val="hybridMultilevel"/>
    <w:tmpl w:val="2A321236"/>
    <w:lvl w:ilvl="0" w:tplc="3A5C61C8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96D"/>
    <w:rsid w:val="00044801"/>
    <w:rsid w:val="000C02EC"/>
    <w:rsid w:val="001604C6"/>
    <w:rsid w:val="00187DC1"/>
    <w:rsid w:val="001B592A"/>
    <w:rsid w:val="001D1FC7"/>
    <w:rsid w:val="001D4DEC"/>
    <w:rsid w:val="001F1081"/>
    <w:rsid w:val="001F2D37"/>
    <w:rsid w:val="002139CA"/>
    <w:rsid w:val="0022773C"/>
    <w:rsid w:val="002326F6"/>
    <w:rsid w:val="002648C7"/>
    <w:rsid w:val="002B5A84"/>
    <w:rsid w:val="002E5B4B"/>
    <w:rsid w:val="002E7F47"/>
    <w:rsid w:val="00377E65"/>
    <w:rsid w:val="003D2D82"/>
    <w:rsid w:val="003F553B"/>
    <w:rsid w:val="003F59EC"/>
    <w:rsid w:val="004272C0"/>
    <w:rsid w:val="004301B2"/>
    <w:rsid w:val="004729A3"/>
    <w:rsid w:val="0049092F"/>
    <w:rsid w:val="004E24BF"/>
    <w:rsid w:val="00516CD0"/>
    <w:rsid w:val="0053731C"/>
    <w:rsid w:val="00565AE1"/>
    <w:rsid w:val="005A0C55"/>
    <w:rsid w:val="00603C7D"/>
    <w:rsid w:val="00605D08"/>
    <w:rsid w:val="0064456D"/>
    <w:rsid w:val="00725DF4"/>
    <w:rsid w:val="007312C5"/>
    <w:rsid w:val="00792B96"/>
    <w:rsid w:val="007960DE"/>
    <w:rsid w:val="007A41A6"/>
    <w:rsid w:val="007E71D6"/>
    <w:rsid w:val="00803290"/>
    <w:rsid w:val="00890827"/>
    <w:rsid w:val="00986041"/>
    <w:rsid w:val="009B3A19"/>
    <w:rsid w:val="00A10EDD"/>
    <w:rsid w:val="00A25B2F"/>
    <w:rsid w:val="00A7465E"/>
    <w:rsid w:val="00A8470F"/>
    <w:rsid w:val="00B02EA8"/>
    <w:rsid w:val="00B26E50"/>
    <w:rsid w:val="00B966E3"/>
    <w:rsid w:val="00BE653E"/>
    <w:rsid w:val="00C1770A"/>
    <w:rsid w:val="00C64DBB"/>
    <w:rsid w:val="00C76ED3"/>
    <w:rsid w:val="00D03DA0"/>
    <w:rsid w:val="00D216DA"/>
    <w:rsid w:val="00D461A4"/>
    <w:rsid w:val="00DB355C"/>
    <w:rsid w:val="00E11945"/>
    <w:rsid w:val="00E17C4C"/>
    <w:rsid w:val="00E5296D"/>
    <w:rsid w:val="00E63E65"/>
    <w:rsid w:val="00E80C98"/>
    <w:rsid w:val="00EB4BF5"/>
    <w:rsid w:val="00F777A7"/>
    <w:rsid w:val="00F81924"/>
    <w:rsid w:val="00FA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1C07"/>
  <w15:chartTrackingRefBased/>
  <w15:docId w15:val="{CD53CF91-11B0-45C1-ACB5-F76B3C9C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5296D"/>
    <w:pPr>
      <w:keepNext/>
      <w:autoSpaceDE w:val="0"/>
      <w:autoSpaceDN w:val="0"/>
      <w:outlineLvl w:val="0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296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29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2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2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E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kemal acikgoz</cp:lastModifiedBy>
  <cp:revision>3</cp:revision>
  <dcterms:created xsi:type="dcterms:W3CDTF">2019-12-12T08:53:00Z</dcterms:created>
  <dcterms:modified xsi:type="dcterms:W3CDTF">2019-12-16T18:33:00Z</dcterms:modified>
</cp:coreProperties>
</file>